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638"/>
      </w:tblGrid>
      <w:tr w:rsidTr="00D47FC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638" w:type="dxa"/>
            <w:shd w:val="clear" w:color="auto" w:fill="auto"/>
          </w:tcPr>
          <w:p w:rsidR="00D47FCE" w:rsidRPr="00D47FCE" w:rsidP="00D75E00">
            <w:pPr>
              <w:spacing w:after="0" w:line="240" w:lineRule="auto"/>
              <w:rPr>
                <w:rFonts w:ascii="Times New Roman" w:hAnsi="Times New Roman" w:cs="Times New Roman"/>
                <w:color w:val="0C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C0000"/>
                <w:sz w:val="24"/>
                <w:szCs w:val="28"/>
                <w:lang w:val="kk-KZ"/>
              </w:rPr>
              <w:t>01.11.2024-ғы № 16-13-42Д/С шығыс хаты</w:t>
            </w:r>
          </w:p>
        </w:tc>
      </w:tr>
    </w:tbl>
    <w:p w:rsidR="00D75E00" w:rsidP="00D75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-368935</wp:posOffset>
            </wp:positionV>
            <wp:extent cx="6477000" cy="2806700"/>
            <wp:effectExtent l="0" t="0" r="0" b="0"/>
            <wp:wrapNone/>
            <wp:docPr id="2" name="Рисунок 2" descr="бл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анки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E00" w:rsidP="00D75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Қазақстан Республикасы</w:t>
      </w: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Премьер-Министрінің орынбасары-       </w:t>
      </w: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Үкімет Аппаратының басшысы </w:t>
      </w: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  Ғ.Т. ҚОЙШЫБАЕВҚА</w:t>
      </w:r>
    </w:p>
    <w:p w:rsidR="00D75E00" w:rsidP="00D75E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D75E00" w:rsidP="00D75E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D75E00" w:rsidP="00D75E0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Құрметті Ғалымжан Тельманұлы!</w:t>
      </w:r>
    </w:p>
    <w:p w:rsidR="00D75E00" w:rsidP="00D75E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D75E00" w:rsidP="00B53C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sz w:val="28"/>
          <w:szCs w:val="28"/>
          <w:lang w:val="kk-KZ"/>
        </w:rPr>
        <w:t>«Қазақстан Республикасының Парламенті және оның депутаттарының мәртебесі туралы» Қазақстан Республикасы Конституциялық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заңының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           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27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бабына және Қазақстан Республикасы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Парламенті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Регламентінің</w:t>
      </w:r>
      <w:r w:rsidR="00B53CBD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               1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00-тармағына сәйкес </w:t>
      </w:r>
      <w:r w:rsidRPr="005F6AF0">
        <w:rPr>
          <w:rFonts w:ascii="Times New Roman" w:eastAsia="Calibri" w:hAnsi="Times New Roman" w:cs="Times New Roman"/>
          <w:sz w:val="28"/>
          <w:lang w:val="kk-KZ"/>
        </w:rPr>
        <w:t>202</w:t>
      </w:r>
      <w:r>
        <w:rPr>
          <w:rFonts w:ascii="Times New Roman" w:eastAsia="Calibri" w:hAnsi="Times New Roman" w:cs="Times New Roman"/>
          <w:sz w:val="28"/>
          <w:lang w:val="kk-KZ"/>
        </w:rPr>
        <w:t>4</w:t>
      </w:r>
      <w:r w:rsidRPr="005F6AF0">
        <w:rPr>
          <w:rFonts w:ascii="Times New Roman" w:eastAsia="Calibri" w:hAnsi="Times New Roman" w:cs="Times New Roman"/>
          <w:sz w:val="28"/>
          <w:lang w:val="kk-KZ"/>
        </w:rPr>
        <w:t xml:space="preserve"> жылғы </w:t>
      </w:r>
      <w:r w:rsidR="00EB59DE">
        <w:rPr>
          <w:rFonts w:ascii="Times New Roman" w:eastAsia="Calibri" w:hAnsi="Times New Roman" w:cs="Times New Roman"/>
          <w:sz w:val="28"/>
          <w:lang w:val="kk-KZ"/>
        </w:rPr>
        <w:t>31</w:t>
      </w:r>
      <w:r w:rsidRPr="005F6AF0">
        <w:rPr>
          <w:rFonts w:ascii="Times New Roman" w:eastAsia="Calibri" w:hAnsi="Times New Roman" w:cs="Times New Roman"/>
          <w:sz w:val="28"/>
          <w:lang w:val="kk-KZ"/>
        </w:rPr>
        <w:t xml:space="preserve"> </w:t>
      </w:r>
      <w:r w:rsidR="002B115B">
        <w:rPr>
          <w:rFonts w:ascii="Times New Roman" w:eastAsia="Calibri" w:hAnsi="Times New Roman" w:cs="Times New Roman"/>
          <w:sz w:val="28"/>
          <w:lang w:val="kk-KZ"/>
        </w:rPr>
        <w:t>қ</w:t>
      </w:r>
      <w:r w:rsidR="00542977">
        <w:rPr>
          <w:rFonts w:ascii="Times New Roman" w:eastAsia="Calibri" w:hAnsi="Times New Roman" w:cs="Times New Roman"/>
          <w:sz w:val="28"/>
          <w:lang w:val="kk-KZ"/>
        </w:rPr>
        <w:t>азандағы</w:t>
      </w:r>
      <w:r w:rsidR="00B53CBD">
        <w:rPr>
          <w:rFonts w:ascii="Times New Roman" w:eastAsia="Calibri" w:hAnsi="Times New Roman" w:cs="Times New Roman"/>
          <w:sz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Қазақстан Республикасы  Парламенті Сенатының отырысында депутат Ғ. Сарыбаев жариялаған бір топ Сенат депутаттарының депутаттық сауалы Сізге жіберіліп отыр.</w:t>
      </w:r>
    </w:p>
    <w:p w:rsidR="00D75E00" w:rsidP="00D75E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D75E00" w:rsidP="00D75E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Қосымша: </w:t>
      </w:r>
      <w:r w:rsidR="00B53CB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қазақ</w:t>
      </w:r>
      <w:r w:rsidR="00A52F9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тілінде </w:t>
      </w:r>
      <w:r w:rsidRPr="003D1E6D" w:rsidR="00DB32F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</w:t>
      </w:r>
      <w:r w:rsidR="000251F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парақта.</w:t>
      </w:r>
    </w:p>
    <w:p w:rsidR="00D75E00" w:rsidP="00D75E0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ind w:firstLine="9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ind w:firstLine="9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М. СПОТКАЙ</w:t>
      </w: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RPr="0058080B" w:rsidP="00D75E00">
      <w:pPr>
        <w:pStyle w:val="NoSpacing"/>
        <w:ind w:firstLine="708"/>
        <w:jc w:val="both"/>
        <w:rPr>
          <w:rFonts w:ascii="Times New Roman" w:eastAsia="Times New Roman" w:hAnsi="Times New Roman" w:cs="Times New Roman"/>
          <w:sz w:val="28"/>
          <w:lang w:val="kk-KZ" w:eastAsia="ru-RU"/>
        </w:rPr>
      </w:pPr>
    </w:p>
    <w:p w:rsidR="00D75E00" w:rsidRPr="000328B9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Cs w:val="28"/>
          <w:lang w:val="kk-KZ" w:eastAsia="ru-RU"/>
        </w:rPr>
      </w:pP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Cs w:val="28"/>
          <w:lang w:val="kk-KZ" w:eastAsia="ru-RU"/>
        </w:rPr>
        <w:t xml:space="preserve">Орынд. С. Арзанбекова  </w:t>
      </w:r>
    </w:p>
    <w:p w:rsidR="00D75E00" w:rsidP="00D75E00">
      <w:pPr>
        <w:spacing w:after="0" w:line="240" w:lineRule="auto"/>
        <w:rPr>
          <w:rFonts w:ascii="Times New Roman" w:eastAsia="Times New Roman" w:hAnsi="Times New Roman" w:cs="Times New Roman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Cs w:val="28"/>
          <w:lang w:val="kk-KZ" w:eastAsia="ru-RU"/>
        </w:rPr>
        <w:t>т. 74-72-65</w:t>
      </w:r>
    </w:p>
    <w:p w:rsidR="00D47FCE" w:rsidP="00D75E00">
      <w:pPr>
        <w:spacing w:after="0" w:line="240" w:lineRule="auto"/>
        <w:rPr>
          <w:rFonts w:ascii="Times New Roman" w:eastAsia="Times New Roman" w:hAnsi="Times New Roman" w:cs="Times New Roman"/>
          <w:szCs w:val="28"/>
          <w:lang w:val="kk-KZ" w:eastAsia="ru-RU"/>
        </w:rPr>
      </w:pPr>
    </w:p>
    <w:p w:rsidR="00D47FCE" w:rsidRPr="00D47FCE" w:rsidP="00D47FCE">
      <w:pPr>
        <w:spacing w:after="0" w:line="240" w:lineRule="auto"/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color w:val="0C0000"/>
          <w:sz w:val="20"/>
          <w:szCs w:val="28"/>
          <w:lang w:val="kk-KZ" w:eastAsia="ru-RU"/>
        </w:rPr>
        <w:t>Келісу шешімдері</w:t>
      </w:r>
      <w:r>
        <w:rPr>
          <w:rFonts w:ascii="Times New Roman" w:eastAsia="Times New Roman" w:hAnsi="Times New Roman" w:cs="Times New Roman"/>
          <w:b/>
          <w:color w:val="0C0000"/>
          <w:sz w:val="20"/>
          <w:szCs w:val="28"/>
          <w:lang w:val="kk-KZ" w:eastAsia="ru-RU"/>
        </w:rPr>
        <w:br/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t>31.10.2024 11:33:42: Жүсіп Н. Б.(Әлеуметтік-мәдени даму және ғылым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t>31.10.2024 11:34:49: Дюсембинов С. М.(Аграрлық мәселелер, табиғатты пайдалану және ауылдық аумақтарды дамыту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11:35:34: Сарыбаев Ғ. Т.(Халықаралық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11:42:22: Сатвалдиев А. Г.(Халықаралық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12:07:02: Кожаев М. Ш.(Конституциялық заңнама, сот жүйесі және құқық қорғау органдары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12:17:18: Данабеков О. К.(Сенат Аппаратының Басшылығы)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12:19:05: Толамисов А. Ғ.(Әлеуметтік-мәдени даму және ғылым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12:31:45: Қыдырәлі Д. Қ.(Халықаралық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13:30:15: Сыргабаева А. Т.(Халықаралық қатынастар, қорғаныс және қауіпсіздік комитетімен өзара байланыс жасау бөлімі)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14:04:53: Агиса Б. А.(Жалпы бөлімі)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14:07:28: Жексенбай Б. Н.(Халықаралық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14:21:24: Ершов С. М.(Халықаралық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14:21:54: Нугманов А. Ш.(Халықаралық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  <w:t>31.10.2024 14:34:17: Шиповских Г. Г.(Халықаралық қатынастар, қорғаныс және қауіпсіздік комитеті) - - ескертпелерсіз келісілген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</w:r>
      <w:r>
        <w:rPr>
          <w:rFonts w:ascii="Times New Roman" w:eastAsia="Times New Roman" w:hAnsi="Times New Roman" w:cs="Times New Roman"/>
          <w:b/>
          <w:color w:val="0C0000"/>
          <w:sz w:val="20"/>
          <w:szCs w:val="28"/>
          <w:lang w:val="kk-KZ" w:eastAsia="ru-RU"/>
        </w:rPr>
        <w:t>Қол қою шешімі</w:t>
      </w:r>
      <w:r>
        <w:rPr>
          <w:rFonts w:ascii="Times New Roman" w:eastAsia="Times New Roman" w:hAnsi="Times New Roman" w:cs="Times New Roman"/>
          <w:b/>
          <w:color w:val="0C0000"/>
          <w:sz w:val="20"/>
          <w:szCs w:val="28"/>
          <w:lang w:val="kk-KZ" w:eastAsia="ru-RU"/>
        </w:rPr>
        <w:br/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t>31.10.2024 16:24:19 Споткай М. А.. Қол қойылды</w:t>
      </w:r>
      <w:r>
        <w:rPr>
          <w:rFonts w:ascii="Times New Roman" w:eastAsia="Times New Roman" w:hAnsi="Times New Roman" w:cs="Times New Roman"/>
          <w:color w:val="0C0000"/>
          <w:sz w:val="20"/>
          <w:szCs w:val="28"/>
          <w:lang w:val="kk-KZ" w:eastAsia="ru-RU"/>
        </w:rPr>
        <w:br/>
      </w:r>
      <w:bookmarkStart w:id="0" w:name="_GoBack"/>
      <w:bookmarkEnd w:id="0"/>
    </w:p>
    <w:sectPr w:rsidSect="00B53CBD">
      <w:headerReference w:type="default" r:id="rId5"/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7FCE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7FCE" w:rsidRPr="00D47FCE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31.10.2024 ЭҚАБЖ МО (7.23.0 нұсқасы)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D47FCE" w:rsidRPr="00D47FCE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31.10.2024 ЭҚАБЖ МО (7.23.0 нұсқасы)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AES" w:cryptAlgorithmClass="hash" w:cryptAlgorithmType="typeAny" w:cryptAlgorithmSid="14" w:cryptSpinCount="100000" w:hash="ktlBXlxON5O1/++9wseZrAuyzXbOISDa8nBkETRjt8qZ7xyJdQ6MuymHgejAfzCxSHnN9Ov+TYP4&#10;LDFecHQuTQ==&#10;" w:salt="GP4560F3OVDlEhnM7XyVKQ==&#10;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E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E00"/>
    <w:pPr>
      <w:spacing w:after="0" w:line="240" w:lineRule="auto"/>
    </w:pPr>
  </w:style>
  <w:style w:type="paragraph" w:styleId="BalloonText">
    <w:name w:val="Balloon Text"/>
    <w:basedOn w:val="Normal"/>
    <w:link w:val="a"/>
    <w:uiPriority w:val="99"/>
    <w:semiHidden/>
    <w:unhideWhenUsed/>
    <w:rsid w:val="00E70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E706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rsid w:val="00D47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D47FCE"/>
  </w:style>
  <w:style w:type="paragraph" w:styleId="Footer">
    <w:name w:val="footer"/>
    <w:basedOn w:val="Normal"/>
    <w:link w:val="a1"/>
    <w:uiPriority w:val="99"/>
    <w:unhideWhenUsed/>
    <w:rsid w:val="00D47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D4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405</Words>
  <Characters>2312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16</cp:revision>
</cp:coreProperties>
</file>