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9D2D3" w14:textId="77777777" w:rsidR="00A73EE4" w:rsidRDefault="00A73EE4" w:rsidP="00A73EE4">
      <w:pPr>
        <w:jc w:val="center"/>
        <w:rPr>
          <w:b/>
          <w:bCs/>
          <w:sz w:val="28"/>
          <w:szCs w:val="24"/>
        </w:rPr>
      </w:pPr>
      <w:r w:rsidRPr="001B5504">
        <w:rPr>
          <w:b/>
          <w:bCs/>
          <w:sz w:val="28"/>
          <w:szCs w:val="24"/>
        </w:rPr>
        <w:t>Valle Trebba – Tomba 158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A73EE4" w14:paraId="5468EAD5" w14:textId="77777777" w:rsidTr="00664635">
        <w:trPr>
          <w:jc w:val="center"/>
        </w:trPr>
        <w:tc>
          <w:tcPr>
            <w:tcW w:w="1650" w:type="pct"/>
            <w:vAlign w:val="center"/>
          </w:tcPr>
          <w:p w14:paraId="6CD9CB7B" w14:textId="77777777" w:rsidR="00A73EE4" w:rsidRPr="006206B6" w:rsidRDefault="00A73EE4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7A601DEC" w14:textId="77777777" w:rsidR="00A73EE4" w:rsidRDefault="00A73EE4" w:rsidP="00664635">
            <w:pPr>
              <w:jc w:val="center"/>
            </w:pPr>
            <w:r>
              <w:t>1923</w:t>
            </w:r>
          </w:p>
        </w:tc>
      </w:tr>
      <w:tr w:rsidR="00A73EE4" w14:paraId="223BF2B9" w14:textId="77777777" w:rsidTr="00664635">
        <w:trPr>
          <w:jc w:val="center"/>
        </w:trPr>
        <w:tc>
          <w:tcPr>
            <w:tcW w:w="1650" w:type="pct"/>
            <w:vAlign w:val="center"/>
          </w:tcPr>
          <w:p w14:paraId="5805D035" w14:textId="77777777" w:rsidR="00A73EE4" w:rsidRPr="006206B6" w:rsidRDefault="00A73EE4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7211717E" w14:textId="77777777" w:rsidR="00A73EE4" w:rsidRDefault="00A73EE4" w:rsidP="00664635">
            <w:pPr>
              <w:jc w:val="center"/>
            </w:pPr>
            <w:r>
              <w:t>Intatta</w:t>
            </w:r>
          </w:p>
        </w:tc>
      </w:tr>
      <w:tr w:rsidR="00A73EE4" w14:paraId="17484A84" w14:textId="77777777" w:rsidTr="00664635">
        <w:trPr>
          <w:jc w:val="center"/>
        </w:trPr>
        <w:tc>
          <w:tcPr>
            <w:tcW w:w="1650" w:type="pct"/>
            <w:vAlign w:val="center"/>
          </w:tcPr>
          <w:p w14:paraId="70DB7819" w14:textId="77777777" w:rsidR="00A73EE4" w:rsidRPr="006206B6" w:rsidRDefault="00A73EE4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2E9B4F91" w14:textId="77777777" w:rsidR="00A73EE4" w:rsidRDefault="00A73EE4" w:rsidP="00664635">
            <w:pPr>
              <w:jc w:val="center"/>
            </w:pPr>
            <w:r>
              <w:t>Cremazione</w:t>
            </w:r>
          </w:p>
        </w:tc>
      </w:tr>
      <w:tr w:rsidR="00A73EE4" w14:paraId="682E4949" w14:textId="77777777" w:rsidTr="00664635">
        <w:trPr>
          <w:jc w:val="center"/>
        </w:trPr>
        <w:tc>
          <w:tcPr>
            <w:tcW w:w="1650" w:type="pct"/>
            <w:vAlign w:val="center"/>
          </w:tcPr>
          <w:p w14:paraId="4B5F5F74" w14:textId="77777777" w:rsidR="00A73EE4" w:rsidRPr="006206B6" w:rsidRDefault="00A73EE4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24DDB325" w14:textId="77777777" w:rsidR="00A73EE4" w:rsidRDefault="00A73EE4" w:rsidP="00664635">
            <w:pPr>
              <w:jc w:val="center"/>
            </w:pPr>
            <w:r>
              <w:t>pozzetto semplice</w:t>
            </w:r>
          </w:p>
        </w:tc>
      </w:tr>
      <w:tr w:rsidR="00A73EE4" w14:paraId="3ECF4A51" w14:textId="77777777" w:rsidTr="00664635">
        <w:trPr>
          <w:jc w:val="center"/>
        </w:trPr>
        <w:tc>
          <w:tcPr>
            <w:tcW w:w="1650" w:type="pct"/>
            <w:vAlign w:val="center"/>
          </w:tcPr>
          <w:p w14:paraId="52BE7439" w14:textId="77777777" w:rsidR="00A73EE4" w:rsidRPr="006206B6" w:rsidRDefault="00A73EE4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6F7D8E76" w14:textId="77777777" w:rsidR="00A73EE4" w:rsidRDefault="00A73EE4" w:rsidP="00664635">
            <w:pPr>
              <w:jc w:val="center"/>
            </w:pPr>
            <w:r>
              <w:t>0,80 m</w:t>
            </w:r>
          </w:p>
        </w:tc>
      </w:tr>
      <w:tr w:rsidR="00A73EE4" w14:paraId="1929FD0A" w14:textId="77777777" w:rsidTr="00664635">
        <w:trPr>
          <w:jc w:val="center"/>
        </w:trPr>
        <w:tc>
          <w:tcPr>
            <w:tcW w:w="1650" w:type="pct"/>
            <w:vAlign w:val="center"/>
          </w:tcPr>
          <w:p w14:paraId="3162CC3C" w14:textId="77777777" w:rsidR="00A73EE4" w:rsidRPr="006206B6" w:rsidRDefault="00A73EE4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3641E63A" w14:textId="77777777" w:rsidR="00A73EE4" w:rsidRDefault="00A73EE4" w:rsidP="00664635">
            <w:pPr>
              <w:jc w:val="center"/>
            </w:pPr>
            <w:r>
              <w:t>Non registrate</w:t>
            </w:r>
          </w:p>
        </w:tc>
      </w:tr>
      <w:tr w:rsidR="00A73EE4" w14:paraId="609C34CC" w14:textId="77777777" w:rsidTr="00664635">
        <w:trPr>
          <w:jc w:val="center"/>
        </w:trPr>
        <w:tc>
          <w:tcPr>
            <w:tcW w:w="1650" w:type="pct"/>
            <w:vAlign w:val="center"/>
          </w:tcPr>
          <w:p w14:paraId="7ADD246C" w14:textId="77777777" w:rsidR="00A73EE4" w:rsidRPr="006206B6" w:rsidRDefault="00A73EE4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10CB417E" w14:textId="77777777" w:rsidR="00A73EE4" w:rsidRDefault="00A73EE4" w:rsidP="00664635">
            <w:pPr>
              <w:jc w:val="center"/>
            </w:pPr>
            <w:r>
              <w:t>-</w:t>
            </w:r>
          </w:p>
        </w:tc>
      </w:tr>
      <w:tr w:rsidR="00A73EE4" w14:paraId="1B5EDDBF" w14:textId="77777777" w:rsidTr="00664635">
        <w:trPr>
          <w:jc w:val="center"/>
        </w:trPr>
        <w:tc>
          <w:tcPr>
            <w:tcW w:w="1650" w:type="pct"/>
            <w:vAlign w:val="center"/>
          </w:tcPr>
          <w:p w14:paraId="63A24E86" w14:textId="77777777" w:rsidR="00A73EE4" w:rsidRPr="006206B6" w:rsidRDefault="00A73EE4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Segnacolo</w:t>
            </w:r>
          </w:p>
        </w:tc>
        <w:tc>
          <w:tcPr>
            <w:tcW w:w="3350" w:type="pct"/>
            <w:vAlign w:val="center"/>
          </w:tcPr>
          <w:p w14:paraId="64AB5168" w14:textId="77777777" w:rsidR="00A73EE4" w:rsidRDefault="00A73EE4" w:rsidP="00664635">
            <w:pPr>
              <w:jc w:val="center"/>
            </w:pPr>
            <w:r>
              <w:t>-</w:t>
            </w:r>
          </w:p>
        </w:tc>
      </w:tr>
      <w:tr w:rsidR="00A73EE4" w14:paraId="49079657" w14:textId="77777777" w:rsidTr="00664635">
        <w:trPr>
          <w:jc w:val="center"/>
        </w:trPr>
        <w:tc>
          <w:tcPr>
            <w:tcW w:w="1650" w:type="pct"/>
            <w:vAlign w:val="center"/>
          </w:tcPr>
          <w:p w14:paraId="216DAF7F" w14:textId="77777777" w:rsidR="00A73EE4" w:rsidRPr="006206B6" w:rsidRDefault="00A73EE4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7F25D14" w14:textId="77777777" w:rsidR="00A73EE4" w:rsidRPr="004F3F26" w:rsidRDefault="00A73EE4" w:rsidP="00664635">
            <w:pPr>
              <w:rPr>
                <w:i/>
                <w:iCs/>
              </w:rPr>
            </w:pPr>
            <w:r w:rsidRPr="004F3F26">
              <w:rPr>
                <w:i/>
                <w:iCs/>
              </w:rPr>
              <w:t xml:space="preserve">158 Tomba a cremazione </w:t>
            </w:r>
            <w:r>
              <w:rPr>
                <w:i/>
                <w:iCs/>
              </w:rPr>
              <w:t>–</w:t>
            </w:r>
            <w:r w:rsidRPr="004F3F26">
              <w:rPr>
                <w:i/>
                <w:iCs/>
              </w:rPr>
              <w:t xml:space="preserve"> </w:t>
            </w:r>
          </w:p>
          <w:p w14:paraId="77E975BE" w14:textId="77777777" w:rsidR="00A73EE4" w:rsidRPr="004F3F26" w:rsidRDefault="00A73EE4" w:rsidP="00664635">
            <w:pPr>
              <w:rPr>
                <w:i/>
                <w:iCs/>
              </w:rPr>
            </w:pPr>
            <w:r w:rsidRPr="004F3F26">
              <w:rPr>
                <w:i/>
                <w:iCs/>
              </w:rPr>
              <w:t xml:space="preserve">A m. 0,80 di profondità, a m. 15 dal canale e a m. 22 dal bordo S dello scavo, poggiava: </w:t>
            </w:r>
          </w:p>
          <w:p w14:paraId="5257040A" w14:textId="77777777" w:rsidR="00A73EE4" w:rsidRPr="004F3F26" w:rsidRDefault="00A73EE4" w:rsidP="00664635">
            <w:pPr>
              <w:rPr>
                <w:i/>
                <w:iCs/>
              </w:rPr>
            </w:pPr>
            <w:r w:rsidRPr="004F3F26">
              <w:rPr>
                <w:i/>
                <w:iCs/>
                <w:u w:val="single"/>
              </w:rPr>
              <w:t xml:space="preserve">un </w:t>
            </w:r>
            <w:proofErr w:type="spellStart"/>
            <w:r w:rsidRPr="004F3F26">
              <w:rPr>
                <w:i/>
                <w:iCs/>
                <w:u w:val="single"/>
              </w:rPr>
              <w:t>dolietto</w:t>
            </w:r>
            <w:proofErr w:type="spellEnd"/>
            <w:r w:rsidRPr="004F3F26">
              <w:rPr>
                <w:i/>
                <w:iCs/>
              </w:rPr>
              <w:t xml:space="preserve"> di terra rossa scura, di forma ovoidale, liscio e di impasto rozzo, il quale conteneva le ceneri combuste fra le quali si rinvenne </w:t>
            </w:r>
          </w:p>
          <w:p w14:paraId="6F42E3F3" w14:textId="77777777" w:rsidR="00A73EE4" w:rsidRPr="004F3F26" w:rsidRDefault="00A73EE4" w:rsidP="00664635">
            <w:pPr>
              <w:rPr>
                <w:i/>
                <w:iCs/>
              </w:rPr>
            </w:pPr>
            <w:r w:rsidRPr="004F3F26">
              <w:rPr>
                <w:i/>
                <w:iCs/>
                <w:u w:val="single"/>
              </w:rPr>
              <w:t xml:space="preserve">una ambra </w:t>
            </w:r>
            <w:r w:rsidRPr="004F3F26">
              <w:rPr>
                <w:i/>
                <w:iCs/>
              </w:rPr>
              <w:t>a forma di anello, con castone, intera e ben lavorata.</w:t>
            </w:r>
          </w:p>
          <w:p w14:paraId="742FC5D4" w14:textId="77777777" w:rsidR="00A73EE4" w:rsidRPr="004F3F26" w:rsidRDefault="00A73EE4" w:rsidP="00664635">
            <w:pPr>
              <w:rPr>
                <w:i/>
                <w:iCs/>
              </w:rPr>
            </w:pPr>
            <w:r w:rsidRPr="004F3F26">
              <w:rPr>
                <w:i/>
                <w:iCs/>
              </w:rPr>
              <w:t>Presso il dolio</w:t>
            </w:r>
          </w:p>
          <w:p w14:paraId="67C54D39" w14:textId="77777777" w:rsidR="00A73EE4" w:rsidRPr="004F3F26" w:rsidRDefault="00A73EE4" w:rsidP="00664635">
            <w:pPr>
              <w:rPr>
                <w:i/>
                <w:iCs/>
              </w:rPr>
            </w:pPr>
            <w:proofErr w:type="gramStart"/>
            <w:r w:rsidRPr="004F3F26">
              <w:rPr>
                <w:i/>
                <w:iCs/>
                <w:u w:val="single"/>
              </w:rPr>
              <w:t>2</w:t>
            </w:r>
            <w:proofErr w:type="gramEnd"/>
            <w:r w:rsidRPr="004F3F26">
              <w:rPr>
                <w:i/>
                <w:iCs/>
                <w:u w:val="single"/>
              </w:rPr>
              <w:t xml:space="preserve"> tazzette apode</w:t>
            </w:r>
            <w:r w:rsidRPr="004F3F26">
              <w:rPr>
                <w:i/>
                <w:iCs/>
              </w:rPr>
              <w:t>, a vernice nera diluita, intere</w:t>
            </w:r>
          </w:p>
          <w:p w14:paraId="1730839D" w14:textId="77777777" w:rsidR="00A73EE4" w:rsidRPr="004F3F26" w:rsidRDefault="00A73EE4" w:rsidP="00664635">
            <w:pPr>
              <w:rPr>
                <w:i/>
                <w:iCs/>
              </w:rPr>
            </w:pPr>
            <w:r w:rsidRPr="004F3F26">
              <w:rPr>
                <w:i/>
                <w:iCs/>
                <w:u w:val="single"/>
              </w:rPr>
              <w:t xml:space="preserve">1 </w:t>
            </w:r>
            <w:proofErr w:type="spellStart"/>
            <w:r w:rsidRPr="004F3F26">
              <w:rPr>
                <w:i/>
                <w:iCs/>
                <w:u w:val="single"/>
              </w:rPr>
              <w:t>oinocoe</w:t>
            </w:r>
            <w:proofErr w:type="spellEnd"/>
            <w:r w:rsidRPr="004F3F26">
              <w:rPr>
                <w:i/>
                <w:iCs/>
                <w:u w:val="single"/>
              </w:rPr>
              <w:t xml:space="preserve"> a bocc</w:t>
            </w:r>
            <w:r w:rsidRPr="004F3F26">
              <w:rPr>
                <w:i/>
                <w:iCs/>
              </w:rPr>
              <w:t>a trilobata con ansa verticale, a ver. n., intero, alto 0,24.</w:t>
            </w:r>
          </w:p>
          <w:p w14:paraId="3B35D3D6" w14:textId="77777777" w:rsidR="00A73EE4" w:rsidRPr="007840C1" w:rsidRDefault="00A73EE4" w:rsidP="00664635">
            <w:pPr>
              <w:rPr>
                <w:i/>
                <w:iCs/>
              </w:rPr>
            </w:pPr>
            <w:r w:rsidRPr="004F3F26">
              <w:rPr>
                <w:i/>
                <w:iCs/>
                <w:u w:val="single"/>
              </w:rPr>
              <w:t>1 oinochoe di ar</w:t>
            </w:r>
            <w:r w:rsidRPr="004F3F26">
              <w:rPr>
                <w:i/>
                <w:iCs/>
              </w:rPr>
              <w:t>gilla giallo chiara, a forma allungata, rotto nella bocca, con pitture di arabeschi.</w:t>
            </w:r>
          </w:p>
          <w:p w14:paraId="1B0C7C41" w14:textId="77777777" w:rsidR="00A73EE4" w:rsidRDefault="00A73EE4" w:rsidP="00664635">
            <w:r>
              <w:t>(</w:t>
            </w:r>
            <w:r w:rsidRPr="009F6815">
              <w:rPr>
                <w:smallCaps/>
              </w:rPr>
              <w:t>Proni</w:t>
            </w:r>
            <w:r>
              <w:t xml:space="preserve"> 1923)</w:t>
            </w:r>
          </w:p>
        </w:tc>
      </w:tr>
      <w:tr w:rsidR="00A73EE4" w14:paraId="22773962" w14:textId="77777777" w:rsidTr="00664635">
        <w:trPr>
          <w:jc w:val="center"/>
        </w:trPr>
        <w:tc>
          <w:tcPr>
            <w:tcW w:w="1650" w:type="pct"/>
            <w:vAlign w:val="center"/>
          </w:tcPr>
          <w:p w14:paraId="431F6172" w14:textId="77777777" w:rsidR="00A73EE4" w:rsidRPr="006206B6" w:rsidRDefault="00A73EE4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25EA2416" w14:textId="77777777" w:rsidR="00A73EE4" w:rsidRDefault="00A73EE4" w:rsidP="00664635">
            <w:pPr>
              <w:jc w:val="center"/>
            </w:pPr>
            <w:r>
              <w:t>Dentro e fuori il cinerario</w:t>
            </w:r>
          </w:p>
        </w:tc>
      </w:tr>
      <w:tr w:rsidR="00A73EE4" w14:paraId="3A74E38B" w14:textId="77777777" w:rsidTr="00664635">
        <w:trPr>
          <w:jc w:val="center"/>
        </w:trPr>
        <w:tc>
          <w:tcPr>
            <w:tcW w:w="1650" w:type="pct"/>
            <w:vAlign w:val="center"/>
          </w:tcPr>
          <w:p w14:paraId="52E132D3" w14:textId="77777777" w:rsidR="00A73EE4" w:rsidRPr="006206B6" w:rsidRDefault="00A73EE4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2467BAC5" w14:textId="77777777" w:rsidR="00A73EE4" w:rsidRDefault="00A73EE4" w:rsidP="00664635">
            <w:pPr>
              <w:jc w:val="center"/>
            </w:pPr>
            <w:r>
              <w:t>Non determinabile</w:t>
            </w:r>
          </w:p>
        </w:tc>
      </w:tr>
      <w:tr w:rsidR="00A73EE4" w14:paraId="4DA13D1E" w14:textId="77777777" w:rsidTr="00664635">
        <w:trPr>
          <w:jc w:val="center"/>
        </w:trPr>
        <w:tc>
          <w:tcPr>
            <w:tcW w:w="1650" w:type="pct"/>
            <w:vAlign w:val="center"/>
          </w:tcPr>
          <w:p w14:paraId="314A2C61" w14:textId="77777777" w:rsidR="00A73EE4" w:rsidRPr="006206B6" w:rsidRDefault="00A73EE4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059559C3" w14:textId="77777777" w:rsidR="00A73EE4" w:rsidRDefault="00A73EE4" w:rsidP="00664635">
            <w:pPr>
              <w:jc w:val="center"/>
            </w:pPr>
            <w:r>
              <w:t>Non determinabile</w:t>
            </w:r>
          </w:p>
        </w:tc>
      </w:tr>
      <w:tr w:rsidR="00A73EE4" w14:paraId="3E6C3ED4" w14:textId="77777777" w:rsidTr="00664635">
        <w:trPr>
          <w:jc w:val="center"/>
        </w:trPr>
        <w:tc>
          <w:tcPr>
            <w:tcW w:w="1650" w:type="pct"/>
            <w:vAlign w:val="center"/>
          </w:tcPr>
          <w:p w14:paraId="3DB29957" w14:textId="77777777" w:rsidR="00A73EE4" w:rsidRPr="006206B6" w:rsidRDefault="00A73EE4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7B17899" w14:textId="77777777" w:rsidR="00A73EE4" w:rsidRDefault="00A73EE4" w:rsidP="00664635">
            <w:pPr>
              <w:jc w:val="center"/>
            </w:pPr>
            <w:r>
              <w:t>Non determinabile</w:t>
            </w:r>
          </w:p>
        </w:tc>
      </w:tr>
      <w:tr w:rsidR="00A73EE4" w14:paraId="542F3081" w14:textId="77777777" w:rsidTr="00664635">
        <w:trPr>
          <w:jc w:val="center"/>
        </w:trPr>
        <w:tc>
          <w:tcPr>
            <w:tcW w:w="1650" w:type="pct"/>
            <w:vAlign w:val="center"/>
          </w:tcPr>
          <w:p w14:paraId="59B31C29" w14:textId="77777777" w:rsidR="00A73EE4" w:rsidRPr="006206B6" w:rsidRDefault="00A73EE4" w:rsidP="00664635">
            <w:pPr>
              <w:jc w:val="center"/>
              <w:rPr>
                <w:smallCaps/>
              </w:rPr>
            </w:pPr>
            <w:r>
              <w:rPr>
                <w:smallCaps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74C463B" w14:textId="77777777" w:rsidR="00A73EE4" w:rsidRDefault="00A73EE4" w:rsidP="00664635">
            <w:pPr>
              <w:jc w:val="center"/>
            </w:pPr>
            <w:r w:rsidRPr="007840C1">
              <w:rPr>
                <w:smallCaps/>
              </w:rPr>
              <w:t>Baldoni</w:t>
            </w:r>
            <w:r>
              <w:t xml:space="preserve"> 1981, pp. 89-90, n. 30; </w:t>
            </w:r>
            <w:r w:rsidRPr="007840C1">
              <w:rPr>
                <w:smallCaps/>
              </w:rPr>
              <w:t>Berti</w:t>
            </w:r>
            <w:r>
              <w:t xml:space="preserve"> 1983, p. 45; </w:t>
            </w:r>
            <w:r w:rsidRPr="007840C1">
              <w:rPr>
                <w:smallCaps/>
              </w:rPr>
              <w:t>Trevisanello</w:t>
            </w:r>
            <w:r>
              <w:t xml:space="preserve"> 2024</w:t>
            </w:r>
          </w:p>
        </w:tc>
      </w:tr>
    </w:tbl>
    <w:p w14:paraId="5E810860" w14:textId="77777777" w:rsidR="00472AF4" w:rsidRPr="00A73EE4" w:rsidRDefault="00472AF4" w:rsidP="00A73EE4"/>
    <w:sectPr w:rsidR="00472AF4" w:rsidRPr="00A73EE4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6F9"/>
    <w:rsid w:val="000D72F4"/>
    <w:rsid w:val="002977D7"/>
    <w:rsid w:val="00472AF4"/>
    <w:rsid w:val="005B5AFF"/>
    <w:rsid w:val="007145BC"/>
    <w:rsid w:val="008556F9"/>
    <w:rsid w:val="009E4922"/>
    <w:rsid w:val="00A63763"/>
    <w:rsid w:val="00A73EE4"/>
    <w:rsid w:val="00B165C4"/>
    <w:rsid w:val="00C21EE0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27A8A"/>
  <w15:chartTrackingRefBased/>
  <w15:docId w15:val="{1CC0BF4C-A094-4ECF-BF1B-663CBBCAF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73EE4"/>
  </w:style>
  <w:style w:type="paragraph" w:styleId="Titolo1">
    <w:name w:val="heading 1"/>
    <w:basedOn w:val="Normale"/>
    <w:next w:val="Normale"/>
    <w:link w:val="Titolo1Carattere"/>
    <w:uiPriority w:val="9"/>
    <w:qFormat/>
    <w:rsid w:val="00855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55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556F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556F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556F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556F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556F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556F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556F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556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556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556F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556F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556F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556F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556F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556F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556F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556F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55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556F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556F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55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556F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556F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556F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55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556F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556F9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A73EE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1017</Characters>
  <Application>Microsoft Office Word</Application>
  <DocSecurity>0</DocSecurity>
  <Lines>8</Lines>
  <Paragraphs>2</Paragraphs>
  <ScaleCrop>false</ScaleCrop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2</cp:revision>
  <dcterms:created xsi:type="dcterms:W3CDTF">2026-04-30T12:42:00Z</dcterms:created>
  <dcterms:modified xsi:type="dcterms:W3CDTF">2026-05-06T16:45:00Z</dcterms:modified>
</cp:coreProperties>
</file>