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A7A6" w14:textId="77777777" w:rsidR="00EE2F9D" w:rsidRDefault="00EE2F9D" w:rsidP="00EE2F9D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EE2F9D" w14:paraId="7F86B680" w14:textId="77777777" w:rsidTr="00664635">
        <w:trPr>
          <w:jc w:val="center"/>
        </w:trPr>
        <w:tc>
          <w:tcPr>
            <w:tcW w:w="1650" w:type="pct"/>
            <w:vAlign w:val="center"/>
          </w:tcPr>
          <w:p w14:paraId="055D3053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313894A" w14:textId="77777777" w:rsidR="00EE2F9D" w:rsidRDefault="00EE2F9D" w:rsidP="00664635">
            <w:pPr>
              <w:jc w:val="center"/>
            </w:pPr>
            <w:r>
              <w:t>1923</w:t>
            </w:r>
          </w:p>
        </w:tc>
      </w:tr>
      <w:tr w:rsidR="00EE2F9D" w14:paraId="2227B65E" w14:textId="77777777" w:rsidTr="00664635">
        <w:trPr>
          <w:jc w:val="center"/>
        </w:trPr>
        <w:tc>
          <w:tcPr>
            <w:tcW w:w="1650" w:type="pct"/>
            <w:vAlign w:val="center"/>
          </w:tcPr>
          <w:p w14:paraId="6E144C8D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BC9A766" w14:textId="77777777" w:rsidR="00EE2F9D" w:rsidRDefault="00EE2F9D" w:rsidP="00664635">
            <w:pPr>
              <w:jc w:val="center"/>
            </w:pPr>
            <w:r>
              <w:t>Intatta</w:t>
            </w:r>
          </w:p>
        </w:tc>
      </w:tr>
      <w:tr w:rsidR="00EE2F9D" w14:paraId="7DF3C967" w14:textId="77777777" w:rsidTr="00664635">
        <w:trPr>
          <w:jc w:val="center"/>
        </w:trPr>
        <w:tc>
          <w:tcPr>
            <w:tcW w:w="1650" w:type="pct"/>
            <w:vAlign w:val="center"/>
          </w:tcPr>
          <w:p w14:paraId="688C0478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5E946501" w14:textId="77777777" w:rsidR="00EE2F9D" w:rsidRDefault="00EE2F9D" w:rsidP="00664635">
            <w:pPr>
              <w:jc w:val="center"/>
            </w:pPr>
            <w:r>
              <w:t>Inumazione</w:t>
            </w:r>
          </w:p>
        </w:tc>
      </w:tr>
      <w:tr w:rsidR="00EE2F9D" w14:paraId="558862FB" w14:textId="77777777" w:rsidTr="00664635">
        <w:trPr>
          <w:jc w:val="center"/>
        </w:trPr>
        <w:tc>
          <w:tcPr>
            <w:tcW w:w="1650" w:type="pct"/>
            <w:vAlign w:val="center"/>
          </w:tcPr>
          <w:p w14:paraId="0C825FCB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0A1AD77" w14:textId="77777777" w:rsidR="00EE2F9D" w:rsidRDefault="00EE2F9D" w:rsidP="00664635">
            <w:pPr>
              <w:jc w:val="center"/>
            </w:pPr>
            <w:r>
              <w:t>fossa semplice, forma non registrata</w:t>
            </w:r>
          </w:p>
        </w:tc>
      </w:tr>
      <w:tr w:rsidR="00EE2F9D" w14:paraId="4C24ABDF" w14:textId="77777777" w:rsidTr="00664635">
        <w:trPr>
          <w:jc w:val="center"/>
        </w:trPr>
        <w:tc>
          <w:tcPr>
            <w:tcW w:w="1650" w:type="pct"/>
            <w:vAlign w:val="center"/>
          </w:tcPr>
          <w:p w14:paraId="6C4A0C3A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6FC3F897" w14:textId="77777777" w:rsidR="00EE2F9D" w:rsidRDefault="00EE2F9D" w:rsidP="00664635">
            <w:pPr>
              <w:jc w:val="center"/>
            </w:pPr>
            <w:r>
              <w:t>1,10 m</w:t>
            </w:r>
          </w:p>
        </w:tc>
      </w:tr>
      <w:tr w:rsidR="00EE2F9D" w14:paraId="68A4D718" w14:textId="77777777" w:rsidTr="00664635">
        <w:trPr>
          <w:jc w:val="center"/>
        </w:trPr>
        <w:tc>
          <w:tcPr>
            <w:tcW w:w="1650" w:type="pct"/>
            <w:vAlign w:val="center"/>
          </w:tcPr>
          <w:p w14:paraId="35E25CF5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4814FFC4" w14:textId="77777777" w:rsidR="00EE2F9D" w:rsidRDefault="00EE2F9D" w:rsidP="00664635">
            <w:pPr>
              <w:jc w:val="center"/>
            </w:pPr>
            <w:r>
              <w:t>Non registrate</w:t>
            </w:r>
          </w:p>
        </w:tc>
      </w:tr>
      <w:tr w:rsidR="00EE2F9D" w14:paraId="34B2726F" w14:textId="77777777" w:rsidTr="00664635">
        <w:trPr>
          <w:jc w:val="center"/>
        </w:trPr>
        <w:tc>
          <w:tcPr>
            <w:tcW w:w="1650" w:type="pct"/>
            <w:vAlign w:val="center"/>
          </w:tcPr>
          <w:p w14:paraId="16DCAC35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2AC723BA" w14:textId="77777777" w:rsidR="00EE2F9D" w:rsidRDefault="00EE2F9D" w:rsidP="00664635">
            <w:pPr>
              <w:jc w:val="center"/>
            </w:pPr>
            <w:r>
              <w:t>N-S</w:t>
            </w:r>
          </w:p>
        </w:tc>
      </w:tr>
      <w:tr w:rsidR="00EE2F9D" w14:paraId="3112EB20" w14:textId="77777777" w:rsidTr="00664635">
        <w:trPr>
          <w:jc w:val="center"/>
        </w:trPr>
        <w:tc>
          <w:tcPr>
            <w:tcW w:w="1650" w:type="pct"/>
            <w:vAlign w:val="center"/>
          </w:tcPr>
          <w:p w14:paraId="3CDCDA53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7FB07F5C" w14:textId="77777777" w:rsidR="00EE2F9D" w:rsidRDefault="00EE2F9D" w:rsidP="00664635">
            <w:pPr>
              <w:jc w:val="center"/>
            </w:pPr>
            <w:r>
              <w:t>-</w:t>
            </w:r>
          </w:p>
        </w:tc>
      </w:tr>
      <w:tr w:rsidR="00EE2F9D" w14:paraId="719D1D2F" w14:textId="77777777" w:rsidTr="00664635">
        <w:trPr>
          <w:jc w:val="center"/>
        </w:trPr>
        <w:tc>
          <w:tcPr>
            <w:tcW w:w="1650" w:type="pct"/>
            <w:vAlign w:val="center"/>
          </w:tcPr>
          <w:p w14:paraId="3DD30A75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445108E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>160 Tomba a umazione</w:t>
            </w:r>
          </w:p>
          <w:p w14:paraId="4899008F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>Sotto alla precedente, a m. 1,10 di profondità, giace uno</w:t>
            </w:r>
            <w:r>
              <w:rPr>
                <w:i/>
                <w:iCs/>
              </w:rPr>
              <w:t xml:space="preserve"> </w:t>
            </w:r>
            <w:proofErr w:type="gramStart"/>
            <w:r w:rsidRPr="002F2AB1">
              <w:rPr>
                <w:i/>
                <w:iCs/>
              </w:rPr>
              <w:t>scheletro</w:t>
            </w:r>
            <w:proofErr w:type="gramEnd"/>
            <w:r w:rsidRPr="002F2AB1">
              <w:rPr>
                <w:i/>
                <w:iCs/>
              </w:rPr>
              <w:t xml:space="preserve"> il quale ha le gambe a oriente ma il corpo fa quasi un angolo retto e la testa e il busto sono </w:t>
            </w:r>
            <w:proofErr w:type="spellStart"/>
            <w:r w:rsidRPr="002F2AB1">
              <w:rPr>
                <w:i/>
                <w:iCs/>
              </w:rPr>
              <w:t>sono</w:t>
            </w:r>
            <w:proofErr w:type="spellEnd"/>
            <w:r w:rsidRPr="002F2AB1">
              <w:rPr>
                <w:i/>
                <w:iCs/>
              </w:rPr>
              <w:t xml:space="preserve"> orientati a Nord. Sul cranio dello scheletro era ancora in posto </w:t>
            </w:r>
          </w:p>
          <w:p w14:paraId="30B75A26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  <w:u w:val="single"/>
              </w:rPr>
              <w:t>oro</w:t>
            </w:r>
            <w:r w:rsidRPr="002F2AB1">
              <w:rPr>
                <w:i/>
                <w:iCs/>
              </w:rPr>
              <w:t xml:space="preserve"> una tenia aurea composta di una fascia di lamina sottilissima di oro lunga 0,305 (</w:t>
            </w:r>
            <w:r>
              <w:rPr>
                <w:i/>
                <w:iCs/>
              </w:rPr>
              <w:t>dico 0, trentacinque</w:t>
            </w:r>
            <w:r w:rsidRPr="002F2AB1">
              <w:rPr>
                <w:i/>
                <w:iCs/>
              </w:rPr>
              <w:t xml:space="preserve"> mm) e larga mm. 38 la quale ha una costa nel mezzo della lunghezza e i bordi leggermente rovesciati con i capi di forma </w:t>
            </w:r>
            <w:r>
              <w:rPr>
                <w:i/>
                <w:iCs/>
              </w:rPr>
              <w:t>rotonda</w:t>
            </w:r>
            <w:r w:rsidRPr="002F2AB1">
              <w:rPr>
                <w:i/>
                <w:iCs/>
              </w:rPr>
              <w:t xml:space="preserve"> in cui a sbalzo o a pressione, sono decorati di una figura di cavaliere ignudo che cavalca un cavallo e con la destra dietro di </w:t>
            </w:r>
            <w:proofErr w:type="gramStart"/>
            <w:r w:rsidRPr="002F2AB1">
              <w:rPr>
                <w:i/>
                <w:iCs/>
              </w:rPr>
              <w:t>se</w:t>
            </w:r>
            <w:proofErr w:type="gramEnd"/>
            <w:r w:rsidRPr="002F2AB1">
              <w:rPr>
                <w:i/>
                <w:iCs/>
              </w:rPr>
              <w:t xml:space="preserve"> regge lo scudo. Le due figurine ai due capi sono eguali cioè calcate su di un medesimo stampo; i dettagli lasciano a desiderare, anzi non sono decifrabili, specie la testa del cavaliere. </w:t>
            </w:r>
          </w:p>
          <w:p w14:paraId="050A2260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 xml:space="preserve">La tenia presso i due capi ha i relativi forellini in cui entravano a modo d’uncino, i capi appuntiti e piegati di una sottilissima fettuccia di lamina d’oro lunga 0,265 e larga 0, 004 </w:t>
            </w:r>
          </w:p>
          <w:p w14:paraId="70D563AF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>pesa g. 15,5</w:t>
            </w:r>
          </w:p>
          <w:p w14:paraId="455E3439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 xml:space="preserve">Presso il fianco destro aveva: </w:t>
            </w:r>
          </w:p>
          <w:p w14:paraId="4A064E17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 xml:space="preserve">una raggiera di bronzo, per candelabro, a 4 branche; una statuina di candelabro, di bronzo, intera, rappresentante un giovane ignudo </w:t>
            </w:r>
            <w:r>
              <w:rPr>
                <w:i/>
                <w:iCs/>
              </w:rPr>
              <w:t>–</w:t>
            </w:r>
            <w:r w:rsidRPr="002F2AB1">
              <w:rPr>
                <w:i/>
                <w:iCs/>
              </w:rPr>
              <w:t xml:space="preserve"> bene conservata alta cm 11.</w:t>
            </w:r>
            <w:r>
              <w:rPr>
                <w:i/>
                <w:iCs/>
              </w:rPr>
              <w:t xml:space="preserve"> </w:t>
            </w:r>
          </w:p>
          <w:p w14:paraId="6EEEAAF5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 xml:space="preserve">Un’ansa di bronzo (manico) con attacchi, che doveva appartenere al coperchio di un vaso di bronzo del quale </w:t>
            </w:r>
          </w:p>
          <w:p w14:paraId="55217AB4" w14:textId="77777777" w:rsidR="00EE2F9D" w:rsidRPr="002F2AB1" w:rsidRDefault="00EE2F9D" w:rsidP="00664635">
            <w:pPr>
              <w:rPr>
                <w:i/>
                <w:iCs/>
              </w:rPr>
            </w:pPr>
            <w:proofErr w:type="spellStart"/>
            <w:r w:rsidRPr="002F2AB1">
              <w:rPr>
                <w:i/>
                <w:iCs/>
              </w:rPr>
              <w:t>si</w:t>
            </w:r>
            <w:proofErr w:type="spellEnd"/>
            <w:r w:rsidRPr="002F2AB1">
              <w:rPr>
                <w:i/>
                <w:iCs/>
              </w:rPr>
              <w:t xml:space="preserve"> raccolsero soltanto pochi </w:t>
            </w:r>
            <w:proofErr w:type="gramStart"/>
            <w:r w:rsidRPr="002F2AB1">
              <w:rPr>
                <w:i/>
                <w:iCs/>
              </w:rPr>
              <w:t>frammenti</w:t>
            </w:r>
            <w:proofErr w:type="gramEnd"/>
            <w:r w:rsidRPr="002F2AB1">
              <w:rPr>
                <w:i/>
                <w:iCs/>
              </w:rPr>
              <w:t xml:space="preserve"> fra i quali il fondo </w:t>
            </w:r>
            <w:r>
              <w:rPr>
                <w:i/>
                <w:iCs/>
              </w:rPr>
              <w:t>–</w:t>
            </w:r>
          </w:p>
          <w:p w14:paraId="006D356B" w14:textId="77777777" w:rsidR="00EE2F9D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 xml:space="preserve">un anello con attacco, che doveva tenerlo attaccato ad una </w:t>
            </w:r>
            <w:proofErr w:type="spellStart"/>
            <w:r w:rsidRPr="002F2AB1">
              <w:rPr>
                <w:i/>
                <w:iCs/>
              </w:rPr>
              <w:t>tegghia</w:t>
            </w:r>
            <w:proofErr w:type="spellEnd"/>
            <w:r w:rsidRPr="002F2AB1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–</w:t>
            </w:r>
          </w:p>
          <w:p w14:paraId="78A6FE2B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>sul</w:t>
            </w:r>
            <w:r w:rsidRPr="002F2AB1">
              <w:rPr>
                <w:b/>
                <w:bCs/>
                <w:i/>
                <w:iCs/>
              </w:rPr>
              <w:t xml:space="preserve"> </w:t>
            </w:r>
            <w:r w:rsidRPr="002F2AB1">
              <w:rPr>
                <w:i/>
                <w:iCs/>
              </w:rPr>
              <w:t>fianco sinistro</w:t>
            </w:r>
            <w:r w:rsidRPr="002F2AB1">
              <w:rPr>
                <w:b/>
                <w:bCs/>
                <w:i/>
                <w:iCs/>
              </w:rPr>
              <w:t xml:space="preserve"> </w:t>
            </w:r>
            <w:r w:rsidRPr="002F2AB1">
              <w:rPr>
                <w:i/>
                <w:iCs/>
              </w:rPr>
              <w:t xml:space="preserve">dello scheletro erano: </w:t>
            </w:r>
          </w:p>
          <w:p w14:paraId="3971AF95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 xml:space="preserve">un vaso di bronzo a forma di oinochoe con bocca circolare di cui non rimane che l’ansa la quale ha in fondo all’attacco che poggia sul ventre del vaso, un dischetto in cui a sbalzo è raffigurata la testa di Medusa con qualche ritocco a bulino (0,225). Tracce di doratura? </w:t>
            </w:r>
          </w:p>
          <w:p w14:paraId="5969C52A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lastRenderedPageBreak/>
              <w:t>Si raccolsero qualche minutissimo frammento della</w:t>
            </w:r>
            <w:r>
              <w:rPr>
                <w:i/>
                <w:iCs/>
              </w:rPr>
              <w:t xml:space="preserve"> </w:t>
            </w:r>
            <w:r w:rsidRPr="002F2AB1">
              <w:rPr>
                <w:i/>
                <w:iCs/>
              </w:rPr>
              <w:t xml:space="preserve">bocca. L’ansa è alta m. 0,225. </w:t>
            </w:r>
          </w:p>
          <w:p w14:paraId="49BDB486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 xml:space="preserve">2 </w:t>
            </w:r>
            <w:proofErr w:type="spellStart"/>
            <w:r w:rsidRPr="002F2AB1">
              <w:rPr>
                <w:i/>
                <w:iCs/>
              </w:rPr>
              <w:t>oinocoi</w:t>
            </w:r>
            <w:proofErr w:type="spellEnd"/>
            <w:r w:rsidRPr="002F2AB1">
              <w:rPr>
                <w:i/>
                <w:iCs/>
              </w:rPr>
              <w:t xml:space="preserve"> a forma di brocca, a v.n., interi, alto 0,16</w:t>
            </w:r>
          </w:p>
          <w:p w14:paraId="0DC35179" w14:textId="77777777" w:rsidR="00EE2F9D" w:rsidRPr="002F2AB1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>1 aryballos ovoidale, in frr. con fig. rosse sul ventre</w:t>
            </w:r>
            <w:r>
              <w:rPr>
                <w:i/>
                <w:iCs/>
              </w:rPr>
              <w:t>.</w:t>
            </w:r>
          </w:p>
          <w:p w14:paraId="19194BCD" w14:textId="77777777" w:rsidR="00EE2F9D" w:rsidRPr="002F2AB1" w:rsidRDefault="00EE2F9D" w:rsidP="00664635">
            <w:pPr>
              <w:rPr>
                <w:i/>
                <w:iCs/>
              </w:rPr>
            </w:pPr>
            <w:proofErr w:type="gramStart"/>
            <w:r w:rsidRPr="002F2AB1">
              <w:rPr>
                <w:i/>
                <w:iCs/>
              </w:rPr>
              <w:t>7</w:t>
            </w:r>
            <w:proofErr w:type="gramEnd"/>
            <w:r w:rsidRPr="002F2AB1">
              <w:rPr>
                <w:i/>
                <w:iCs/>
              </w:rPr>
              <w:t xml:space="preserve"> tazzine a v.n., intere, (una ha una sigla graffita nel piattello.) </w:t>
            </w:r>
          </w:p>
          <w:p w14:paraId="7A7DBDD4" w14:textId="77777777" w:rsidR="00EE2F9D" w:rsidRPr="002F2AB1" w:rsidRDefault="00EE2F9D" w:rsidP="00664635">
            <w:pPr>
              <w:rPr>
                <w:i/>
                <w:iCs/>
              </w:rPr>
            </w:pPr>
            <w:proofErr w:type="gramStart"/>
            <w:r w:rsidRPr="002F2AB1">
              <w:rPr>
                <w:i/>
                <w:iCs/>
              </w:rPr>
              <w:t>4</w:t>
            </w:r>
            <w:proofErr w:type="gramEnd"/>
            <w:r w:rsidRPr="002F2AB1">
              <w:rPr>
                <w:i/>
                <w:iCs/>
              </w:rPr>
              <w:t xml:space="preserve"> piattelli interi, a v.n. scadente</w:t>
            </w:r>
          </w:p>
          <w:p w14:paraId="44E85D5C" w14:textId="77777777" w:rsidR="00EE2F9D" w:rsidRPr="004B2708" w:rsidRDefault="00EE2F9D" w:rsidP="00664635">
            <w:pPr>
              <w:rPr>
                <w:i/>
                <w:iCs/>
              </w:rPr>
            </w:pPr>
            <w:r w:rsidRPr="002F2AB1">
              <w:rPr>
                <w:i/>
                <w:iCs/>
              </w:rPr>
              <w:t>altri cocci di piattelli o vasetti minori.</w:t>
            </w:r>
          </w:p>
          <w:p w14:paraId="21526944" w14:textId="77777777" w:rsidR="00EE2F9D" w:rsidRDefault="00EE2F9D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EE2F9D" w14:paraId="66EEDF81" w14:textId="77777777" w:rsidTr="00664635">
        <w:trPr>
          <w:jc w:val="center"/>
        </w:trPr>
        <w:tc>
          <w:tcPr>
            <w:tcW w:w="1650" w:type="pct"/>
            <w:vAlign w:val="center"/>
          </w:tcPr>
          <w:p w14:paraId="337578DB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CAA28E0" w14:textId="77777777" w:rsidR="00EE2F9D" w:rsidRDefault="00EE2F9D" w:rsidP="00664635">
            <w:pPr>
              <w:jc w:val="center"/>
            </w:pPr>
            <w:r>
              <w:t>In gruppo/i presso i resti</w:t>
            </w:r>
          </w:p>
        </w:tc>
      </w:tr>
      <w:tr w:rsidR="00EE2F9D" w14:paraId="2DC98E80" w14:textId="77777777" w:rsidTr="00664635">
        <w:trPr>
          <w:jc w:val="center"/>
        </w:trPr>
        <w:tc>
          <w:tcPr>
            <w:tcW w:w="1650" w:type="pct"/>
            <w:vAlign w:val="center"/>
          </w:tcPr>
          <w:p w14:paraId="750158A9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FB354D0" w14:textId="77777777" w:rsidR="00EE2F9D" w:rsidRDefault="00EE2F9D" w:rsidP="00664635">
            <w:pPr>
              <w:jc w:val="center"/>
            </w:pPr>
            <w:r>
              <w:t>Non determinabile</w:t>
            </w:r>
          </w:p>
        </w:tc>
      </w:tr>
      <w:tr w:rsidR="00EE2F9D" w14:paraId="229FB067" w14:textId="77777777" w:rsidTr="00664635">
        <w:trPr>
          <w:jc w:val="center"/>
        </w:trPr>
        <w:tc>
          <w:tcPr>
            <w:tcW w:w="1650" w:type="pct"/>
            <w:vAlign w:val="center"/>
          </w:tcPr>
          <w:p w14:paraId="286C7D4C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50F9A4F" w14:textId="77777777" w:rsidR="00EE2F9D" w:rsidRDefault="00EE2F9D" w:rsidP="00664635">
            <w:pPr>
              <w:jc w:val="center"/>
            </w:pPr>
            <w:r>
              <w:t>Non determinabile</w:t>
            </w:r>
          </w:p>
        </w:tc>
      </w:tr>
      <w:tr w:rsidR="00EE2F9D" w14:paraId="0C2B2DD0" w14:textId="77777777" w:rsidTr="00664635">
        <w:trPr>
          <w:jc w:val="center"/>
        </w:trPr>
        <w:tc>
          <w:tcPr>
            <w:tcW w:w="1650" w:type="pct"/>
            <w:vAlign w:val="center"/>
          </w:tcPr>
          <w:p w14:paraId="633F21E1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8039300" w14:textId="77777777" w:rsidR="00EE2F9D" w:rsidRDefault="00EE2F9D" w:rsidP="00664635">
            <w:pPr>
              <w:jc w:val="center"/>
            </w:pPr>
            <w:r>
              <w:t>Non determinabile</w:t>
            </w:r>
          </w:p>
        </w:tc>
      </w:tr>
      <w:tr w:rsidR="00EE2F9D" w14:paraId="1D2AE460" w14:textId="77777777" w:rsidTr="00664635">
        <w:trPr>
          <w:jc w:val="center"/>
        </w:trPr>
        <w:tc>
          <w:tcPr>
            <w:tcW w:w="1650" w:type="pct"/>
            <w:vAlign w:val="center"/>
          </w:tcPr>
          <w:p w14:paraId="6F892AA0" w14:textId="77777777" w:rsidR="00EE2F9D" w:rsidRPr="006206B6" w:rsidRDefault="00EE2F9D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352073" w14:textId="77777777" w:rsidR="00EE2F9D" w:rsidRDefault="00EE2F9D" w:rsidP="00664635">
            <w:pPr>
              <w:jc w:val="center"/>
            </w:pPr>
            <w:r w:rsidRPr="00DB2B70">
              <w:rPr>
                <w:smallCaps/>
              </w:rPr>
              <w:t>Negrioli</w:t>
            </w:r>
            <w:r>
              <w:t xml:space="preserve"> 1924, p. 297; </w:t>
            </w:r>
            <w:r w:rsidRPr="00DB2B70">
              <w:rPr>
                <w:smallCaps/>
              </w:rPr>
              <w:t>Berti</w:t>
            </w:r>
            <w:r>
              <w:t xml:space="preserve"> 1983, p. 45; </w:t>
            </w:r>
            <w:r w:rsidRPr="00DB2B70">
              <w:rPr>
                <w:smallCaps/>
              </w:rPr>
              <w:t>Hostetter</w:t>
            </w:r>
            <w:r>
              <w:t xml:space="preserve"> 1986, pp. 83-84; </w:t>
            </w:r>
            <w:r w:rsidRPr="00DB2B70">
              <w:rPr>
                <w:smallCaps/>
              </w:rPr>
              <w:t>Berti</w:t>
            </w:r>
            <w:r>
              <w:t xml:space="preserve"> 1993, pp. 51-53; </w:t>
            </w:r>
            <w:r w:rsidRPr="00E84DBC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219A906C" w14:textId="77777777" w:rsidR="00472AF4" w:rsidRPr="00EE2F9D" w:rsidRDefault="00472AF4" w:rsidP="00EE2F9D"/>
    <w:sectPr w:rsidR="00472AF4" w:rsidRPr="00EE2F9D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64"/>
    <w:rsid w:val="000D72F4"/>
    <w:rsid w:val="002977D7"/>
    <w:rsid w:val="00472AF4"/>
    <w:rsid w:val="005B5AFF"/>
    <w:rsid w:val="007145BC"/>
    <w:rsid w:val="009E4922"/>
    <w:rsid w:val="00A63763"/>
    <w:rsid w:val="00B165C4"/>
    <w:rsid w:val="00C21EE0"/>
    <w:rsid w:val="00E24633"/>
    <w:rsid w:val="00EE2F9D"/>
    <w:rsid w:val="00FE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356D"/>
  <w15:chartTrackingRefBased/>
  <w15:docId w15:val="{8A30DF83-C601-4F21-8B14-E9F4F6695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2F9D"/>
  </w:style>
  <w:style w:type="paragraph" w:styleId="Titolo1">
    <w:name w:val="heading 1"/>
    <w:basedOn w:val="Normale"/>
    <w:next w:val="Normale"/>
    <w:link w:val="Titolo1Carattere"/>
    <w:uiPriority w:val="9"/>
    <w:qFormat/>
    <w:rsid w:val="00FE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0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0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0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0D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0D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0D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0D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0D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0D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0D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0D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0D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0D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0D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0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0D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0D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0D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0D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0D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0D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0D6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E2F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2026-05-06T16:46:00Z</dcterms:modified>
</cp:coreProperties>
</file>