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73AB" w14:textId="77777777" w:rsidR="00BE2AD1" w:rsidRDefault="00BE2AD1" w:rsidP="00BE2AD1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BE2AD1" w14:paraId="1C0FCEDA" w14:textId="77777777" w:rsidTr="00EE7344">
        <w:trPr>
          <w:jc w:val="center"/>
        </w:trPr>
        <w:tc>
          <w:tcPr>
            <w:tcW w:w="1650" w:type="pct"/>
            <w:vAlign w:val="center"/>
          </w:tcPr>
          <w:p w14:paraId="34E45A70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76E4312" w14:textId="77777777" w:rsidR="00BE2AD1" w:rsidRDefault="00BE2AD1" w:rsidP="00EE7344">
            <w:pPr>
              <w:jc w:val="center"/>
            </w:pPr>
            <w:r>
              <w:t>1923</w:t>
            </w:r>
          </w:p>
        </w:tc>
      </w:tr>
      <w:tr w:rsidR="00BE2AD1" w14:paraId="39659CF0" w14:textId="77777777" w:rsidTr="00EE7344">
        <w:trPr>
          <w:jc w:val="center"/>
        </w:trPr>
        <w:tc>
          <w:tcPr>
            <w:tcW w:w="1650" w:type="pct"/>
            <w:vAlign w:val="center"/>
          </w:tcPr>
          <w:p w14:paraId="257F3559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C2E5AFF" w14:textId="77777777" w:rsidR="00BE2AD1" w:rsidRDefault="00BE2AD1" w:rsidP="00EE7344">
            <w:pPr>
              <w:jc w:val="center"/>
            </w:pPr>
            <w:r>
              <w:t>Sconvolta</w:t>
            </w:r>
          </w:p>
        </w:tc>
      </w:tr>
      <w:tr w:rsidR="00BE2AD1" w14:paraId="034E6267" w14:textId="77777777" w:rsidTr="00EE7344">
        <w:trPr>
          <w:jc w:val="center"/>
        </w:trPr>
        <w:tc>
          <w:tcPr>
            <w:tcW w:w="1650" w:type="pct"/>
            <w:vAlign w:val="center"/>
          </w:tcPr>
          <w:p w14:paraId="0A4274CA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2871571" w14:textId="77777777" w:rsidR="00BE2AD1" w:rsidRDefault="00BE2AD1" w:rsidP="00EE7344">
            <w:pPr>
              <w:jc w:val="center"/>
            </w:pPr>
            <w:r>
              <w:t>Inumazione</w:t>
            </w:r>
          </w:p>
        </w:tc>
      </w:tr>
      <w:tr w:rsidR="00BE2AD1" w14:paraId="568C2FC7" w14:textId="77777777" w:rsidTr="00EE7344">
        <w:trPr>
          <w:jc w:val="center"/>
        </w:trPr>
        <w:tc>
          <w:tcPr>
            <w:tcW w:w="1650" w:type="pct"/>
            <w:vAlign w:val="center"/>
          </w:tcPr>
          <w:p w14:paraId="7121AE6E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42DA7D4" w14:textId="77777777" w:rsidR="00BE2AD1" w:rsidRDefault="00BE2AD1" w:rsidP="00EE7344">
            <w:pPr>
              <w:jc w:val="center"/>
            </w:pPr>
            <w:r>
              <w:t>fossa semplice, forma non registrata</w:t>
            </w:r>
          </w:p>
        </w:tc>
      </w:tr>
      <w:tr w:rsidR="00BE2AD1" w14:paraId="4861BE51" w14:textId="77777777" w:rsidTr="00EE7344">
        <w:trPr>
          <w:jc w:val="center"/>
        </w:trPr>
        <w:tc>
          <w:tcPr>
            <w:tcW w:w="1650" w:type="pct"/>
            <w:vAlign w:val="center"/>
          </w:tcPr>
          <w:p w14:paraId="5B11D53C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562E46DF" w14:textId="77777777" w:rsidR="00BE2AD1" w:rsidRDefault="00BE2AD1" w:rsidP="00EE7344">
            <w:pPr>
              <w:jc w:val="center"/>
            </w:pPr>
            <w:r>
              <w:t>1,25 m</w:t>
            </w:r>
          </w:p>
        </w:tc>
      </w:tr>
      <w:tr w:rsidR="00BE2AD1" w14:paraId="2E19F8E2" w14:textId="77777777" w:rsidTr="00EE7344">
        <w:trPr>
          <w:jc w:val="center"/>
        </w:trPr>
        <w:tc>
          <w:tcPr>
            <w:tcW w:w="1650" w:type="pct"/>
            <w:vAlign w:val="center"/>
          </w:tcPr>
          <w:p w14:paraId="68CEF314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650354F" w14:textId="77777777" w:rsidR="00BE2AD1" w:rsidRDefault="00BE2AD1" w:rsidP="00EE7344">
            <w:pPr>
              <w:jc w:val="center"/>
            </w:pPr>
            <w:r>
              <w:t>Non registrate</w:t>
            </w:r>
          </w:p>
        </w:tc>
      </w:tr>
      <w:tr w:rsidR="00BE2AD1" w14:paraId="5157772A" w14:textId="77777777" w:rsidTr="00EE7344">
        <w:trPr>
          <w:jc w:val="center"/>
        </w:trPr>
        <w:tc>
          <w:tcPr>
            <w:tcW w:w="1650" w:type="pct"/>
            <w:vAlign w:val="center"/>
          </w:tcPr>
          <w:p w14:paraId="356DC022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E709D83" w14:textId="77777777" w:rsidR="00BE2AD1" w:rsidRDefault="00BE2AD1" w:rsidP="00EE7344">
            <w:pPr>
              <w:jc w:val="center"/>
            </w:pPr>
            <w:r>
              <w:t>Non determinabile</w:t>
            </w:r>
          </w:p>
        </w:tc>
      </w:tr>
      <w:tr w:rsidR="00BE2AD1" w14:paraId="533F4DDC" w14:textId="77777777" w:rsidTr="00EE7344">
        <w:trPr>
          <w:jc w:val="center"/>
        </w:trPr>
        <w:tc>
          <w:tcPr>
            <w:tcW w:w="1650" w:type="pct"/>
            <w:vAlign w:val="center"/>
          </w:tcPr>
          <w:p w14:paraId="23837887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05B38699" w14:textId="77777777" w:rsidR="00BE2AD1" w:rsidRDefault="00BE2AD1" w:rsidP="00EE7344">
            <w:pPr>
              <w:jc w:val="center"/>
            </w:pPr>
            <w:r>
              <w:t>-</w:t>
            </w:r>
          </w:p>
        </w:tc>
      </w:tr>
      <w:tr w:rsidR="00BE2AD1" w14:paraId="71D4FB63" w14:textId="77777777" w:rsidTr="00EE7344">
        <w:trPr>
          <w:jc w:val="center"/>
        </w:trPr>
        <w:tc>
          <w:tcPr>
            <w:tcW w:w="1650" w:type="pct"/>
            <w:vAlign w:val="center"/>
          </w:tcPr>
          <w:p w14:paraId="3E9AC631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B21466" w14:textId="77777777" w:rsidR="00BE2AD1" w:rsidRPr="00E461CC" w:rsidRDefault="00BE2AD1" w:rsidP="00EE7344">
            <w:pPr>
              <w:rPr>
                <w:rFonts w:cs="Times New Roman"/>
                <w:i/>
                <w:iCs/>
                <w:szCs w:val="24"/>
              </w:rPr>
            </w:pPr>
            <w:r w:rsidRPr="00E461CC">
              <w:rPr>
                <w:rFonts w:cs="Times New Roman"/>
                <w:i/>
                <w:iCs/>
                <w:szCs w:val="24"/>
              </w:rPr>
              <w:t>(Nulla raccolto) Tomba 183 a umazione.</w:t>
            </w:r>
          </w:p>
          <w:p w14:paraId="14C57BA7" w14:textId="77777777" w:rsidR="00BE2AD1" w:rsidRPr="00ED7CD0" w:rsidRDefault="00BE2AD1" w:rsidP="00EE7344">
            <w:pPr>
              <w:rPr>
                <w:rFonts w:cs="Times New Roman"/>
                <w:i/>
                <w:iCs/>
                <w:szCs w:val="24"/>
              </w:rPr>
            </w:pPr>
            <w:r w:rsidRPr="00E461CC">
              <w:rPr>
                <w:rFonts w:cs="Times New Roman"/>
                <w:i/>
                <w:iCs/>
                <w:szCs w:val="24"/>
              </w:rPr>
              <w:t xml:space="preserve">A </w:t>
            </w:r>
            <w:proofErr w:type="spellStart"/>
            <w:r w:rsidRPr="00E461CC">
              <w:rPr>
                <w:rFonts w:cs="Times New Roman"/>
                <w:i/>
                <w:iCs/>
                <w:szCs w:val="24"/>
              </w:rPr>
              <w:t>pon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.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del 1</w:t>
            </w:r>
            <w:r>
              <w:rPr>
                <w:rFonts w:cs="Times New Roman"/>
                <w:i/>
                <w:iCs/>
                <w:szCs w:val="24"/>
              </w:rPr>
              <w:t>38</w:t>
            </w:r>
            <w:r w:rsidRPr="00E461CC">
              <w:rPr>
                <w:rFonts w:cs="Times New Roman"/>
                <w:i/>
                <w:iCs/>
                <w:szCs w:val="24"/>
              </w:rPr>
              <w:t>, quasi ra</w:t>
            </w:r>
            <w:r>
              <w:rPr>
                <w:rFonts w:cs="Times New Roman"/>
                <w:i/>
                <w:iCs/>
                <w:szCs w:val="24"/>
              </w:rPr>
              <w:t>s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ente la parete di quercia del sottostante sepolcro </w:t>
            </w:r>
            <w:r>
              <w:rPr>
                <w:rFonts w:cs="Times New Roman"/>
                <w:i/>
                <w:iCs/>
                <w:szCs w:val="24"/>
              </w:rPr>
              <w:t>o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che quasi toccava o poggiava sopra gli </w:t>
            </w:r>
            <w:proofErr w:type="spellStart"/>
            <w:r w:rsidRPr="00E461CC">
              <w:rPr>
                <w:rFonts w:cs="Times New Roman"/>
                <w:i/>
                <w:iCs/>
                <w:szCs w:val="24"/>
              </w:rPr>
              <w:t>oinocoi</w:t>
            </w:r>
            <w:proofErr w:type="spellEnd"/>
            <w:r w:rsidRPr="00E461CC">
              <w:rPr>
                <w:rFonts w:cs="Times New Roman"/>
                <w:i/>
                <w:iCs/>
                <w:szCs w:val="24"/>
              </w:rPr>
              <w:t xml:space="preserve"> figurati. A m. 1,25 di profondità poggia un </w:t>
            </w:r>
            <w:r w:rsidRPr="00263C71">
              <w:rPr>
                <w:rFonts w:cs="Times New Roman"/>
                <w:i/>
                <w:iCs/>
                <w:szCs w:val="24"/>
              </w:rPr>
              <w:t>gruppo di ossa umane nel cui centro era un teschio.</w:t>
            </w:r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r w:rsidRPr="00ED7CD0">
              <w:rPr>
                <w:rFonts w:cs="Times New Roman"/>
                <w:i/>
                <w:iCs/>
                <w:szCs w:val="24"/>
              </w:rPr>
              <w:t>Presso le ossa non si rinviene alcun oggetto.</w:t>
            </w:r>
            <w:r>
              <w:rPr>
                <w:rFonts w:cs="Times New Roman"/>
                <w:i/>
                <w:iCs/>
                <w:szCs w:val="24"/>
              </w:rPr>
              <w:t xml:space="preserve"> – </w:t>
            </w:r>
          </w:p>
          <w:p w14:paraId="77256D09" w14:textId="77777777" w:rsidR="00BE2AD1" w:rsidRDefault="00BE2AD1" w:rsidP="00EE7344">
            <w:r>
              <w:t>(</w:t>
            </w:r>
            <w:r w:rsidRPr="00462E98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BE2AD1" w14:paraId="57887BBE" w14:textId="77777777" w:rsidTr="00EE7344">
        <w:trPr>
          <w:jc w:val="center"/>
        </w:trPr>
        <w:tc>
          <w:tcPr>
            <w:tcW w:w="1650" w:type="pct"/>
            <w:vAlign w:val="center"/>
          </w:tcPr>
          <w:p w14:paraId="12BCEE64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5123BAE" w14:textId="77777777" w:rsidR="00BE2AD1" w:rsidRDefault="00BE2AD1" w:rsidP="00EE7344">
            <w:pPr>
              <w:jc w:val="center"/>
            </w:pPr>
            <w:r>
              <w:t>Nessun oggetto rinvenuto</w:t>
            </w:r>
          </w:p>
        </w:tc>
      </w:tr>
      <w:tr w:rsidR="00BE2AD1" w14:paraId="5E1D8967" w14:textId="77777777" w:rsidTr="00EE7344">
        <w:trPr>
          <w:jc w:val="center"/>
        </w:trPr>
        <w:tc>
          <w:tcPr>
            <w:tcW w:w="1650" w:type="pct"/>
            <w:vAlign w:val="center"/>
          </w:tcPr>
          <w:p w14:paraId="2A0019D7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0EC2392" w14:textId="77777777" w:rsidR="00BE2AD1" w:rsidRDefault="00BE2AD1" w:rsidP="00EE7344">
            <w:pPr>
              <w:jc w:val="center"/>
            </w:pPr>
            <w:r>
              <w:t>Non determinabile</w:t>
            </w:r>
          </w:p>
        </w:tc>
      </w:tr>
      <w:tr w:rsidR="00BE2AD1" w14:paraId="21C59CAA" w14:textId="77777777" w:rsidTr="00EE7344">
        <w:trPr>
          <w:jc w:val="center"/>
        </w:trPr>
        <w:tc>
          <w:tcPr>
            <w:tcW w:w="1650" w:type="pct"/>
            <w:vAlign w:val="center"/>
          </w:tcPr>
          <w:p w14:paraId="2E2D2DCE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1642F535" w14:textId="77777777" w:rsidR="00BE2AD1" w:rsidRDefault="00BE2AD1" w:rsidP="00EE7344">
            <w:pPr>
              <w:jc w:val="center"/>
            </w:pPr>
            <w:r>
              <w:t>Non determinabile</w:t>
            </w:r>
          </w:p>
        </w:tc>
      </w:tr>
      <w:tr w:rsidR="00BE2AD1" w14:paraId="3692A7B8" w14:textId="77777777" w:rsidTr="00EE7344">
        <w:trPr>
          <w:jc w:val="center"/>
        </w:trPr>
        <w:tc>
          <w:tcPr>
            <w:tcW w:w="1650" w:type="pct"/>
            <w:vAlign w:val="center"/>
          </w:tcPr>
          <w:p w14:paraId="3517F841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39BAEED" w14:textId="77777777" w:rsidR="00BE2AD1" w:rsidRDefault="00BE2AD1" w:rsidP="00EE7344">
            <w:pPr>
              <w:jc w:val="center"/>
            </w:pPr>
            <w:r>
              <w:t>Non determinabile</w:t>
            </w:r>
          </w:p>
        </w:tc>
      </w:tr>
      <w:tr w:rsidR="00BE2AD1" w14:paraId="6E66BEB5" w14:textId="77777777" w:rsidTr="00EE7344">
        <w:trPr>
          <w:jc w:val="center"/>
        </w:trPr>
        <w:tc>
          <w:tcPr>
            <w:tcW w:w="1650" w:type="pct"/>
            <w:vAlign w:val="center"/>
          </w:tcPr>
          <w:p w14:paraId="33390DCB" w14:textId="77777777" w:rsidR="00BE2AD1" w:rsidRPr="006206B6" w:rsidRDefault="00BE2AD1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ED2F752" w14:textId="77777777" w:rsidR="00BE2AD1" w:rsidRDefault="00BE2AD1" w:rsidP="00EE7344">
            <w:pPr>
              <w:jc w:val="center"/>
            </w:pPr>
            <w:r w:rsidRPr="00462E98">
              <w:rPr>
                <w:smallCaps/>
              </w:rPr>
              <w:t>Negrioli</w:t>
            </w:r>
            <w:r>
              <w:t xml:space="preserve"> 1924, pp. 294-295; </w:t>
            </w:r>
            <w:r w:rsidRPr="00462E98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56A9AF01" w14:textId="77777777" w:rsidR="00472AF4" w:rsidRPr="00BE2AD1" w:rsidRDefault="00472AF4" w:rsidP="00BE2AD1"/>
    <w:sectPr w:rsidR="00472AF4" w:rsidRPr="00BE2AD1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60"/>
    <w:rsid w:val="000D72F4"/>
    <w:rsid w:val="00253E60"/>
    <w:rsid w:val="002977D7"/>
    <w:rsid w:val="00421FB3"/>
    <w:rsid w:val="00472AF4"/>
    <w:rsid w:val="005B5AFF"/>
    <w:rsid w:val="007145BC"/>
    <w:rsid w:val="009E4922"/>
    <w:rsid w:val="00B165C4"/>
    <w:rsid w:val="00BE2AD1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0CDD5"/>
  <w15:chartTrackingRefBased/>
  <w15:docId w15:val="{CBEF4D65-4141-42DE-8138-1BD3719D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E2AD1"/>
  </w:style>
  <w:style w:type="paragraph" w:styleId="Titolo1">
    <w:name w:val="heading 1"/>
    <w:basedOn w:val="Normale"/>
    <w:next w:val="Normale"/>
    <w:link w:val="Titolo1Carattere"/>
    <w:uiPriority w:val="9"/>
    <w:qFormat/>
    <w:rsid w:val="00253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3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3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3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3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3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3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3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3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3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3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3E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3E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3E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3E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3E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3E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3E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3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3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3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3E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3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3E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3E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3E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3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3E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3E6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E2AD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2026-05-07T12:59:00Z</dcterms:modified>
</cp:coreProperties>
</file>