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52C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352C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52C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352C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352C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0352C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52C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352C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52C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47B39C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Tomba 1009 umato, con calce –</w:t>
            </w:r>
          </w:p>
          <w:p w14:paraId="35C217DA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A m. 160,60 dal B, a m. 41 a sud dal D.B., a m. 1,15 di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giaceva una tomba umata.</w:t>
            </w:r>
          </w:p>
          <w:p w14:paraId="7219D82A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Lo scheletro è orientato da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pon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a lev. gradi 280</w:t>
            </w:r>
          </w:p>
          <w:p w14:paraId="6486B885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Lo scheletro e gli oggetti sono avvolti in uno strato di calce: a destra dello scheletro, presso la spalla era:</w:t>
            </w:r>
          </w:p>
          <w:p w14:paraId="1F61AA7F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1 kelebe di media grandezza, a fig. rosse, di disegno strapazzato: nel diritto, un satiro in mezzo a due menadi; nel rovescio, una donna ammantata, inchinata davanti a uomo pure ammantato, con bastone. Ha il piede staccato.</w:t>
            </w:r>
          </w:p>
          <w:p w14:paraId="00D69E5C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Lungo il fianco destro dello scheletro:</w:t>
            </w:r>
          </w:p>
          <w:p w14:paraId="4485E931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2 oinochoai a ver. n. di forma ovoidale, con bocca trilobata: uno intero ma leggermente slabbrato, l’altro in minuti frammenti.</w:t>
            </w:r>
          </w:p>
          <w:p w14:paraId="604FD85D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52C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piatti ad alto piede, a ver. n. con meandro che gira attorno all’orlo. - entrambi interi</w:t>
            </w:r>
          </w:p>
          <w:p w14:paraId="722C4BBD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2 kotylai piccoli, a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n. in frammenti.</w:t>
            </w:r>
          </w:p>
          <w:p w14:paraId="28627757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52C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tazzette con piede alto, a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n., una con piede staccato, le altre frammentarie</w:t>
            </w:r>
          </w:p>
          <w:p w14:paraId="64890AD0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52C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scodellini apodi, a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nera (due interi)</w:t>
            </w:r>
          </w:p>
          <w:p w14:paraId="7870AEF7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1 lucernina a forma di ciambella, con ansa orizzontale, a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nera: intera</w:t>
            </w:r>
          </w:p>
          <w:p w14:paraId="15F53F08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1 piatto con piede, di argilla nerastra, con ingubbiatura nera? intero</w:t>
            </w:r>
          </w:p>
          <w:p w14:paraId="7C7FCEC6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Presso il braccio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 dello scheletro si rinvenne:</w:t>
            </w:r>
          </w:p>
          <w:p w14:paraId="4E2C7CF6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lastRenderedPageBreak/>
              <w:t>1 gancio di bronzo ce probabilmente serviva tenere chiusa la veste o il manto dello scheletro.</w:t>
            </w:r>
          </w:p>
          <w:p w14:paraId="1BC2CD19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Sul petto:</w:t>
            </w:r>
          </w:p>
          <w:p w14:paraId="1B4308DB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fibuline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di bronzo? tipo Certosa, una mancante dell’ago</w:t>
            </w:r>
          </w:p>
          <w:p w14:paraId="75B78C0D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1 perla d’ambra, con foro pervio</w:t>
            </w:r>
          </w:p>
          <w:p w14:paraId="1D84CE67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Presso la mano destra si raccolse:</w:t>
            </w:r>
          </w:p>
          <w:p w14:paraId="0AEF0CAE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0FC618B9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Presso la gamba sul lato </w:t>
            </w:r>
            <w:proofErr w:type="spellStart"/>
            <w:r w:rsidRPr="000352C2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0352C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3DAF3CCF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52C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352C2">
              <w:rPr>
                <w:rFonts w:ascii="Titillium Web" w:hAnsi="Titillium Web"/>
                <w:i/>
                <w:iCs/>
                <w:szCs w:val="24"/>
              </w:rPr>
              <w:t xml:space="preserve"> dischetti forati di osso:</w:t>
            </w:r>
          </w:p>
          <w:p w14:paraId="06BCB59B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Lo scheletro posava in un letto di calce di uno spessore di 0,07 circa</w:t>
            </w:r>
          </w:p>
          <w:p w14:paraId="108FBE13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Sotto alle suppellettili, invece, lo strato di calce aveva lo spessore di qualche centimetro.</w:t>
            </w:r>
          </w:p>
          <w:p w14:paraId="757B8C4E" w14:textId="77777777" w:rsidR="00490A3A" w:rsidRPr="000352C2" w:rsidRDefault="00D71AA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2C2">
              <w:rPr>
                <w:rFonts w:ascii="Titillium Web" w:hAnsi="Titillium Web"/>
                <w:i/>
                <w:iCs/>
                <w:szCs w:val="24"/>
              </w:rPr>
              <w:t>Si rinvennero pochi avanzi di una tavola di legno, la tomba era sepolta nella sabbia pura.</w:t>
            </w:r>
          </w:p>
        </w:tc>
      </w:tr>
      <w:tr w:rsidR="0086297F" w:rsidRPr="000352C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9272CD4" w:rsidR="0086297F" w:rsidRPr="000352C2" w:rsidRDefault="000B04E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04E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352C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352C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52C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52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352C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52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2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C28F63" w14:textId="40AE21A7" w:rsidR="00490A3A" w:rsidRPr="000352C2" w:rsidRDefault="00D71AAB" w:rsidP="000352C2">
            <w:pPr>
              <w:jc w:val="center"/>
              <w:rPr>
                <w:rFonts w:ascii="Titillium Web" w:hAnsi="Titillium Web"/>
                <w:szCs w:val="24"/>
              </w:rPr>
            </w:pPr>
            <w:r w:rsidRPr="000352C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352C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52C2"/>
    <w:rsid w:val="00042C80"/>
    <w:rsid w:val="000B04E5"/>
    <w:rsid w:val="000D72F4"/>
    <w:rsid w:val="001C17CC"/>
    <w:rsid w:val="002977D7"/>
    <w:rsid w:val="004338D7"/>
    <w:rsid w:val="00472AF4"/>
    <w:rsid w:val="00490A3A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2D"/>
    <w:rsid w:val="00B165C4"/>
    <w:rsid w:val="00C21EE0"/>
    <w:rsid w:val="00D60055"/>
    <w:rsid w:val="00D900AB"/>
    <w:rsid w:val="00D936E8"/>
    <w:rsid w:val="00E24633"/>
    <w:rsid w:val="00E6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2026-05-18T14:37:00Z</dcterms:modified>
</cp:coreProperties>
</file>