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1010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152B49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152B4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2B49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152B4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52B49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152B49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152B4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2B49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152B4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52B49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152B49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152B4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2B49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152B4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52B49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152B49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152B4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2B49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152B4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52B49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152B49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152B4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2B49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152B4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52B49">
              <w:rPr>
                <w:rFonts w:ascii="Titillium Web" w:hAnsi="Titillium Web"/>
                <w:szCs w:val="24"/>
              </w:rPr>
              <w:t>0,94 m</w:t>
            </w:r>
          </w:p>
        </w:tc>
      </w:tr>
      <w:tr w:rsidR="0086297F" w:rsidRPr="00152B49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152B4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2B49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152B4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52B49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152B49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152B4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2B49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152B4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52B49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152B49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152B4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2B49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152B4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52B49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152B49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152B4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2B49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E81A3ED" w14:textId="77777777" w:rsidR="00C45BAD" w:rsidRPr="00152B49" w:rsidRDefault="00F554E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52B49">
              <w:rPr>
                <w:rFonts w:ascii="Titillium Web" w:hAnsi="Titillium Web"/>
                <w:i/>
                <w:iCs/>
                <w:szCs w:val="24"/>
              </w:rPr>
              <w:t>Tomba 1010 a umazione (con calce)</w:t>
            </w:r>
          </w:p>
          <w:p w14:paraId="5E7A96E2" w14:textId="77777777" w:rsidR="00C45BAD" w:rsidRPr="00152B49" w:rsidRDefault="00F554E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52B49">
              <w:rPr>
                <w:rFonts w:ascii="Titillium Web" w:hAnsi="Titillium Web"/>
                <w:i/>
                <w:iCs/>
                <w:szCs w:val="24"/>
              </w:rPr>
              <w:t>A m. 158,30 dal B, a m. 41,20 a sud del D.B., a metri 0,94 di profondità</w:t>
            </w:r>
          </w:p>
          <w:p w14:paraId="1FFB4980" w14:textId="77777777" w:rsidR="00C45BAD" w:rsidRPr="00152B49" w:rsidRDefault="00F554E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52B49">
              <w:rPr>
                <w:rFonts w:ascii="Titillium Web" w:hAnsi="Titillium Web"/>
                <w:i/>
                <w:iCs/>
                <w:szCs w:val="24"/>
              </w:rPr>
              <w:t>poggiava uno scheletro orientato da nord-ovest a sud-est, gradi 340.</w:t>
            </w:r>
          </w:p>
          <w:p w14:paraId="063F6E79" w14:textId="77777777" w:rsidR="00C45BAD" w:rsidRPr="00152B49" w:rsidRDefault="00F554E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52B49">
              <w:rPr>
                <w:rFonts w:ascii="Titillium Web" w:hAnsi="Titillium Web"/>
                <w:i/>
                <w:iCs/>
                <w:szCs w:val="24"/>
              </w:rPr>
              <w:t>Lo scheletro e gli oggetti erano avvolti in un leggero strato di calce.</w:t>
            </w:r>
          </w:p>
          <w:p w14:paraId="4A7DC98F" w14:textId="77777777" w:rsidR="00C45BAD" w:rsidRPr="00152B49" w:rsidRDefault="00F554E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52B49">
              <w:rPr>
                <w:rFonts w:ascii="Titillium Web" w:hAnsi="Titillium Web"/>
                <w:i/>
                <w:iCs/>
                <w:szCs w:val="24"/>
              </w:rPr>
              <w:t>Presso il collo dello scheletro (sul petto) erano:</w:t>
            </w:r>
          </w:p>
          <w:p w14:paraId="56AA563A" w14:textId="77777777" w:rsidR="00C45BAD" w:rsidRPr="00152B49" w:rsidRDefault="00F554E3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152B49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152B49">
              <w:rPr>
                <w:rFonts w:ascii="Titillium Web" w:hAnsi="Titillium Web"/>
                <w:i/>
                <w:iCs/>
                <w:szCs w:val="24"/>
              </w:rPr>
              <w:t xml:space="preserve"> grani di ambra, di forma irregolare, con foro pervio</w:t>
            </w:r>
          </w:p>
          <w:p w14:paraId="5FBAE2C2" w14:textId="77777777" w:rsidR="00C45BAD" w:rsidRPr="00152B49" w:rsidRDefault="00F554E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52B49">
              <w:rPr>
                <w:rFonts w:ascii="Titillium Web" w:hAnsi="Titillium Web"/>
                <w:i/>
                <w:iCs/>
                <w:szCs w:val="24"/>
              </w:rPr>
              <w:t>1 ciprea forata.</w:t>
            </w:r>
          </w:p>
          <w:p w14:paraId="1F9A17B4" w14:textId="77777777" w:rsidR="00C45BAD" w:rsidRPr="00152B49" w:rsidRDefault="00F554E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52B49">
              <w:rPr>
                <w:rFonts w:ascii="Titillium Web" w:hAnsi="Titillium Web"/>
                <w:i/>
                <w:iCs/>
                <w:szCs w:val="24"/>
              </w:rPr>
              <w:t>Sul bacino dello scheletro:</w:t>
            </w:r>
          </w:p>
          <w:p w14:paraId="758C0517" w14:textId="77777777" w:rsidR="00C45BAD" w:rsidRPr="00152B49" w:rsidRDefault="00F554E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52B49">
              <w:rPr>
                <w:rFonts w:ascii="Titillium Web" w:hAnsi="Titillium Web"/>
                <w:i/>
                <w:iCs/>
                <w:szCs w:val="24"/>
              </w:rPr>
              <w:t>1 anello di verghetta di bronzo, in frammenti</w:t>
            </w:r>
          </w:p>
          <w:p w14:paraId="17AC461C" w14:textId="77777777" w:rsidR="00C45BAD" w:rsidRPr="00152B49" w:rsidRDefault="00F554E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52B49">
              <w:rPr>
                <w:rFonts w:ascii="Titillium Web" w:hAnsi="Titillium Web"/>
                <w:i/>
                <w:iCs/>
                <w:szCs w:val="24"/>
              </w:rPr>
              <w:t>E presso le due mani:</w:t>
            </w:r>
          </w:p>
          <w:p w14:paraId="470A524C" w14:textId="77777777" w:rsidR="00C45BAD" w:rsidRPr="00152B49" w:rsidRDefault="00F554E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52B49">
              <w:rPr>
                <w:rFonts w:ascii="Titillium Web" w:hAnsi="Titillium Web"/>
                <w:i/>
                <w:iCs/>
                <w:szCs w:val="24"/>
              </w:rPr>
              <w:t>1 frammento informe di bronzo (presso ciascuna mano).</w:t>
            </w:r>
          </w:p>
          <w:p w14:paraId="72041B4D" w14:textId="77777777" w:rsidR="00C45BAD" w:rsidRPr="00152B49" w:rsidRDefault="00F554E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52B49">
              <w:rPr>
                <w:rFonts w:ascii="Titillium Web" w:hAnsi="Titillium Web"/>
                <w:i/>
                <w:iCs/>
                <w:szCs w:val="24"/>
              </w:rPr>
              <w:t>Presso il fianco destro dello scheletro si raccolsero:</w:t>
            </w:r>
          </w:p>
          <w:p w14:paraId="2298562E" w14:textId="77777777" w:rsidR="00C45BAD" w:rsidRPr="00152B49" w:rsidRDefault="00F554E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52B49">
              <w:rPr>
                <w:rFonts w:ascii="Titillium Web" w:hAnsi="Titillium Web"/>
                <w:i/>
                <w:iCs/>
                <w:szCs w:val="24"/>
              </w:rPr>
              <w:t>2 oinochoai di forma oblunga, con bocca a cartoccio e ansa verticale, di argilla giallastra. pezzi; un intero e l’altro frammentato nella bocca e nell’ansa.</w:t>
            </w:r>
          </w:p>
          <w:p w14:paraId="492EEA44" w14:textId="77777777" w:rsidR="00C45BAD" w:rsidRPr="00152B49" w:rsidRDefault="00F554E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52B49">
              <w:rPr>
                <w:rFonts w:ascii="Titillium Web" w:hAnsi="Titillium Web"/>
                <w:i/>
                <w:iCs/>
                <w:szCs w:val="24"/>
              </w:rPr>
              <w:t>1 kotylos troncoconico, a vern. nera, con tracce di pittura di tralci e fiori (con foglia d’edera in rosso risparmiato) presso l’orlo. È intero</w:t>
            </w:r>
          </w:p>
          <w:p w14:paraId="27DE1E74" w14:textId="77777777" w:rsidR="00C45BAD" w:rsidRPr="00152B49" w:rsidRDefault="00F554E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52B49">
              <w:rPr>
                <w:rFonts w:ascii="Titillium Web" w:hAnsi="Titillium Web"/>
                <w:i/>
                <w:iCs/>
                <w:szCs w:val="24"/>
              </w:rPr>
              <w:t>1 kylix a vern. nera, in frammenti</w:t>
            </w:r>
          </w:p>
          <w:p w14:paraId="0F430343" w14:textId="77777777" w:rsidR="00C45BAD" w:rsidRPr="00152B49" w:rsidRDefault="00F554E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52B49">
              <w:rPr>
                <w:rFonts w:ascii="Titillium Web" w:hAnsi="Titillium Web"/>
                <w:i/>
                <w:iCs/>
                <w:szCs w:val="24"/>
              </w:rPr>
              <w:t>1 piatto ad alto piede, di argilla giallastra, grezzo, intero</w:t>
            </w:r>
          </w:p>
          <w:p w14:paraId="18E0E0E2" w14:textId="77777777" w:rsidR="00C45BAD" w:rsidRPr="00152B49" w:rsidRDefault="00F554E3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152B49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152B49">
              <w:rPr>
                <w:rFonts w:ascii="Titillium Web" w:hAnsi="Titillium Web"/>
                <w:i/>
                <w:iCs/>
                <w:szCs w:val="24"/>
              </w:rPr>
              <w:t xml:space="preserve"> scodellini apodo, di argilla idem. (uno in frammenti).</w:t>
            </w:r>
          </w:p>
          <w:p w14:paraId="061FF2C8" w14:textId="77777777" w:rsidR="00C45BAD" w:rsidRPr="00152B49" w:rsidRDefault="00F554E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52B49">
              <w:rPr>
                <w:rFonts w:ascii="Titillium Web" w:hAnsi="Titillium Web"/>
                <w:i/>
                <w:iCs/>
                <w:szCs w:val="24"/>
              </w:rPr>
              <w:t>La tomba era sepolta nella sabbia pura.</w:t>
            </w:r>
          </w:p>
        </w:tc>
      </w:tr>
      <w:tr w:rsidR="0086297F" w:rsidRPr="00152B49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152B4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2B49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152B4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52B49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152B49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152B4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2B49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152B4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52B4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52B49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152B4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2B49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152B4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152B49">
              <w:rPr>
                <w:rFonts w:ascii="Titillium Web" w:hAnsi="Titillium Web"/>
                <w:szCs w:val="24"/>
              </w:rPr>
              <w:t>Femminile ?</w:t>
            </w:r>
            <w:proofErr w:type="gramEnd"/>
          </w:p>
        </w:tc>
      </w:tr>
      <w:tr w:rsidR="0086297F" w:rsidRPr="00152B49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152B4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2B49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152B4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52B4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52B49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152B4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2B49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2B18A5F" w14:textId="77777777" w:rsidR="00C45BAD" w:rsidRPr="00152B49" w:rsidRDefault="00F554E3" w:rsidP="00152B49">
            <w:pPr>
              <w:jc w:val="center"/>
              <w:rPr>
                <w:rFonts w:ascii="Titillium Web" w:hAnsi="Titillium Web"/>
                <w:szCs w:val="24"/>
              </w:rPr>
            </w:pPr>
            <w:r w:rsidRPr="00152B49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152B49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52B49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C45BAD"/>
    <w:rsid w:val="00C73FB5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245</Words>
  <Characters>1402</Characters>
  <Application>Microsoft Office Word</Application>
  <DocSecurity>0</DocSecurity>
  <Lines>11</Lines>
  <Paragraphs>3</Paragraphs>
  <ScaleCrop>false</ScaleCrop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2026-05-14T11:05:00Z</dcterms:modified>
</cp:coreProperties>
</file>