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1011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7577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757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577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757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5777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A7577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757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577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757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577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7577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757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577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757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577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7577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757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577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757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577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7577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757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577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757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5777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A7577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757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577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757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577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7577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757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577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757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5777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A7577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757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577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757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5777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A7577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757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577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88F175B" w14:textId="77777777" w:rsidR="008B1386" w:rsidRPr="00A75777" w:rsidRDefault="00CB2C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5777">
              <w:rPr>
                <w:rFonts w:ascii="Titillium Web" w:hAnsi="Titillium Web"/>
                <w:i/>
                <w:iCs/>
                <w:szCs w:val="24"/>
              </w:rPr>
              <w:t>Tomba 1011 a umazione (con calce)</w:t>
            </w:r>
          </w:p>
          <w:p w14:paraId="647FD606" w14:textId="77777777" w:rsidR="008B1386" w:rsidRPr="00A75777" w:rsidRDefault="00CB2C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5777">
              <w:rPr>
                <w:rFonts w:ascii="Titillium Web" w:hAnsi="Titillium Web"/>
                <w:i/>
                <w:iCs/>
                <w:szCs w:val="24"/>
              </w:rPr>
              <w:t>A m. 147 dal B, a m. 42,5 a sud del Donna Bianca a m. 1,10 di profondità giaceva uno scheletro orientato da nord-ovest a sud-est: gradi 300. Sopra allo scheletro, a m. 0,42 dal piano ove posa lo scheletro, appariva la parte superiore di un ciottolo fluviale: lo scheletro e le suppellettili erano avvolti in uno strato di calce.</w:t>
            </w:r>
          </w:p>
          <w:p w14:paraId="17428776" w14:textId="77777777" w:rsidR="008B1386" w:rsidRPr="00A75777" w:rsidRDefault="00CB2C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5777">
              <w:rPr>
                <w:rFonts w:ascii="Titillium Web" w:hAnsi="Titillium Web"/>
                <w:i/>
                <w:iCs/>
                <w:szCs w:val="24"/>
              </w:rPr>
              <w:t>Il cranio era inclinato verso la spalla sinistra</w:t>
            </w:r>
          </w:p>
          <w:p w14:paraId="6E538731" w14:textId="77777777" w:rsidR="008B1386" w:rsidRPr="00A75777" w:rsidRDefault="00CB2C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5777">
              <w:rPr>
                <w:rFonts w:ascii="Titillium Web" w:hAnsi="Titillium Web"/>
                <w:i/>
                <w:iCs/>
                <w:szCs w:val="24"/>
              </w:rPr>
              <w:t>Lo scheletro, sul petto e dalla parte sin., aveva</w:t>
            </w:r>
          </w:p>
          <w:p w14:paraId="15764E07" w14:textId="77777777" w:rsidR="008B1386" w:rsidRPr="00A75777" w:rsidRDefault="00CB2C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5777">
              <w:rPr>
                <w:rFonts w:ascii="Titillium Web" w:hAnsi="Titillium Web"/>
                <w:i/>
                <w:iCs/>
                <w:szCs w:val="24"/>
              </w:rPr>
              <w:t>1 frammento informe di bronzo.</w:t>
            </w:r>
          </w:p>
          <w:p w14:paraId="769C1351" w14:textId="77777777" w:rsidR="008B1386" w:rsidRPr="00A75777" w:rsidRDefault="00CB2C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5777">
              <w:rPr>
                <w:rFonts w:ascii="Titillium Web" w:hAnsi="Titillium Web"/>
                <w:i/>
                <w:iCs/>
                <w:szCs w:val="24"/>
              </w:rPr>
              <w:t>Presso i piedi:</w:t>
            </w:r>
          </w:p>
          <w:p w14:paraId="5C9E1424" w14:textId="77777777" w:rsidR="008B1386" w:rsidRPr="00A75777" w:rsidRDefault="00CB2C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5777">
              <w:rPr>
                <w:rFonts w:ascii="Titillium Web" w:hAnsi="Titillium Web"/>
                <w:i/>
                <w:iCs/>
                <w:szCs w:val="24"/>
              </w:rPr>
              <w:t>1 idria in frammenti a figure rosse, di disegno discreto. Nella scena, tre figure che marciano verso destra; davanti un guerriero al quale fa seguito una donna con scudo e lancia, e in capo l’elmo (Athena?), e ultima una figura di giovine donna con arco. I frammenti vi sono tutti, meno un’ansa.</w:t>
            </w:r>
          </w:p>
          <w:p w14:paraId="3777A3E3" w14:textId="77777777" w:rsidR="008B1386" w:rsidRPr="00A75777" w:rsidRDefault="00CB2C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5777">
              <w:rPr>
                <w:rFonts w:ascii="Titillium Web" w:hAnsi="Titillium Web"/>
                <w:i/>
                <w:iCs/>
                <w:szCs w:val="24"/>
              </w:rPr>
              <w:t>Presso il fianco destro dello scheletro si raccolse:</w:t>
            </w:r>
          </w:p>
          <w:p w14:paraId="03D70A25" w14:textId="77777777" w:rsidR="008B1386" w:rsidRPr="00A75777" w:rsidRDefault="00CB2C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5777">
              <w:rPr>
                <w:rFonts w:ascii="Titillium Web" w:hAnsi="Titillium Web"/>
                <w:i/>
                <w:iCs/>
                <w:szCs w:val="24"/>
              </w:rPr>
              <w:t>1 kylix a figure rosse, in frammenti. Nel medaglione, figura di donna che cammina verso sin. reggendo nella sin. un kotylos ? di disegno trasandato.</w:t>
            </w:r>
          </w:p>
          <w:p w14:paraId="6BACD646" w14:textId="77777777" w:rsidR="008B1386" w:rsidRPr="00A75777" w:rsidRDefault="00CB2C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5777">
              <w:rPr>
                <w:rFonts w:ascii="Titillium Web" w:hAnsi="Titillium Web"/>
                <w:i/>
                <w:iCs/>
                <w:szCs w:val="24"/>
              </w:rPr>
              <w:t>I frammenti furono tutti raccolti.</w:t>
            </w:r>
          </w:p>
          <w:p w14:paraId="60A53B68" w14:textId="77777777" w:rsidR="008B1386" w:rsidRPr="00A75777" w:rsidRDefault="00CB2C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5777">
              <w:rPr>
                <w:rFonts w:ascii="Titillium Web" w:hAnsi="Titillium Web"/>
                <w:i/>
                <w:iCs/>
                <w:szCs w:val="24"/>
              </w:rPr>
              <w:t>2 oinochoai fusiformi, a vern. nera, con bocca circolare e ansa verticale; presso la spalla, un giro di ovoli in rosso risparmiato.</w:t>
            </w:r>
          </w:p>
          <w:p w14:paraId="3DE4E7E9" w14:textId="77777777" w:rsidR="008B1386" w:rsidRPr="00A75777" w:rsidRDefault="00CB2C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5777">
              <w:rPr>
                <w:rFonts w:ascii="Titillium Web" w:hAnsi="Titillium Web"/>
                <w:i/>
                <w:iCs/>
                <w:szCs w:val="24"/>
              </w:rPr>
              <w:t>Uno è intero, l’altro ha l’ansa e la bocca frammentati.</w:t>
            </w:r>
          </w:p>
          <w:p w14:paraId="11A1BB66" w14:textId="77777777" w:rsidR="008B1386" w:rsidRPr="00A75777" w:rsidRDefault="00CB2C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5777">
              <w:rPr>
                <w:rFonts w:ascii="Titillium Web" w:hAnsi="Titillium Web"/>
                <w:i/>
                <w:iCs/>
                <w:szCs w:val="24"/>
              </w:rPr>
              <w:lastRenderedPageBreak/>
              <w:t>1 piccolo kotylos a vern. n. diluita, di forma troncoconica: ha un’ansa staccata</w:t>
            </w:r>
          </w:p>
          <w:p w14:paraId="049F0529" w14:textId="77777777" w:rsidR="008B1386" w:rsidRPr="00A75777" w:rsidRDefault="00CB2C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5777">
              <w:rPr>
                <w:rFonts w:ascii="Titillium Web" w:hAnsi="Titillium Web"/>
                <w:i/>
                <w:iCs/>
                <w:szCs w:val="24"/>
              </w:rPr>
              <w:t>1 scodellino a vern. n. con alto piede a forma di coppa: intero</w:t>
            </w:r>
          </w:p>
          <w:p w14:paraId="6395A5D9" w14:textId="77777777" w:rsidR="008B1386" w:rsidRPr="00A75777" w:rsidRDefault="00CB2C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5777">
              <w:rPr>
                <w:rFonts w:ascii="Titillium Web" w:hAnsi="Titillium Web"/>
                <w:i/>
                <w:iCs/>
                <w:szCs w:val="24"/>
              </w:rPr>
              <w:t>1 altro scodellino a vern. nera, con alto piede, è in frammenti.</w:t>
            </w:r>
          </w:p>
          <w:p w14:paraId="7F085942" w14:textId="77777777" w:rsidR="008B1386" w:rsidRPr="00A75777" w:rsidRDefault="00CB2C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5777">
              <w:rPr>
                <w:rFonts w:ascii="Titillium Web" w:hAnsi="Titillium Web"/>
                <w:i/>
                <w:iCs/>
                <w:szCs w:val="24"/>
              </w:rPr>
              <w:t>1 piatto ad alto piede, di argilla con ingubbiatura brunastra, intero: grezzo</w:t>
            </w:r>
          </w:p>
          <w:p w14:paraId="7E553A99" w14:textId="77777777" w:rsidR="008B1386" w:rsidRPr="00A75777" w:rsidRDefault="00CB2C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5777">
              <w:rPr>
                <w:rFonts w:ascii="Titillium Web" w:hAnsi="Titillium Web"/>
                <w:i/>
                <w:iCs/>
                <w:szCs w:val="24"/>
              </w:rPr>
              <w:t>2 piattelli di argilla giallastra, comune, grezzi e interi (apodi)</w:t>
            </w:r>
          </w:p>
          <w:p w14:paraId="26B60914" w14:textId="77777777" w:rsidR="008B1386" w:rsidRPr="00A75777" w:rsidRDefault="00CB2C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5777">
              <w:rPr>
                <w:rFonts w:ascii="Titillium Web" w:hAnsi="Titillium Web"/>
                <w:i/>
                <w:iCs/>
                <w:szCs w:val="24"/>
              </w:rPr>
              <w:t>1 scodellino di argilla idem, apodo, intero</w:t>
            </w:r>
          </w:p>
          <w:p w14:paraId="308703BB" w14:textId="77777777" w:rsidR="008B1386" w:rsidRPr="00A75777" w:rsidRDefault="00CB2C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5777">
              <w:rPr>
                <w:rFonts w:ascii="Titillium Web" w:hAnsi="Titillium Web"/>
                <w:i/>
                <w:iCs/>
                <w:szCs w:val="24"/>
              </w:rPr>
              <w:t>1 ciotola apoda, a vern. n. diluita, con una sola ansa: intera</w:t>
            </w:r>
          </w:p>
          <w:p w14:paraId="46A6F101" w14:textId="77777777" w:rsidR="008B1386" w:rsidRPr="00A75777" w:rsidRDefault="00CB2C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5777">
              <w:rPr>
                <w:rFonts w:ascii="Titillium Web" w:hAnsi="Titillium Web"/>
                <w:i/>
                <w:iCs/>
                <w:szCs w:val="24"/>
              </w:rPr>
              <w:t>1 piatto ad alto piede, di argilla giallastra comune, grezzo, intero</w:t>
            </w:r>
          </w:p>
        </w:tc>
      </w:tr>
      <w:tr w:rsidR="0086297F" w:rsidRPr="00A7577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757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577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0A330C62" w:rsidR="0086297F" w:rsidRPr="00A75777" w:rsidRDefault="005066A5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66A5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A7577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757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577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757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5777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A7577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757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577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757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577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7577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757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577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757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5777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A7577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757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577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D788590" w14:textId="77777777" w:rsidR="008B1386" w:rsidRPr="00A75777" w:rsidRDefault="00CB2C70" w:rsidP="00A75777">
            <w:pPr>
              <w:jc w:val="center"/>
              <w:rPr>
                <w:rFonts w:ascii="Titillium Web" w:hAnsi="Titillium Web"/>
                <w:szCs w:val="24"/>
              </w:rPr>
            </w:pPr>
            <w:r w:rsidRPr="00A75777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A75777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E63FC"/>
    <w:rsid w:val="002977D7"/>
    <w:rsid w:val="00472AF4"/>
    <w:rsid w:val="005066A5"/>
    <w:rsid w:val="00551AF8"/>
    <w:rsid w:val="005B5AFF"/>
    <w:rsid w:val="006162A4"/>
    <w:rsid w:val="006346F7"/>
    <w:rsid w:val="006D6EFB"/>
    <w:rsid w:val="007145BC"/>
    <w:rsid w:val="0086297F"/>
    <w:rsid w:val="008B1386"/>
    <w:rsid w:val="009E4922"/>
    <w:rsid w:val="00A75777"/>
    <w:rsid w:val="00AB321D"/>
    <w:rsid w:val="00B165C4"/>
    <w:rsid w:val="00C21EE0"/>
    <w:rsid w:val="00D900AB"/>
    <w:rsid w:val="00D936E8"/>
    <w:rsid w:val="00E24633"/>
    <w:rsid w:val="00FB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2026-05-15T10:00:00Z</dcterms:modified>
</cp:coreProperties>
</file>