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5153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55153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5153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5153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5153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55153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5153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5153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153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4FEB9F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Tomba 1013 – a umazione</w:t>
            </w:r>
          </w:p>
          <w:p w14:paraId="410EEBEF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La duna di sabbia che nei primi giorni di scavo aveva promesso essere ricca di tombe, ora comincia a non darne più alcuna. La sabbia si mantiene sempre allo stesso livello, compatta e pura, ma le tombe diventano rarissime.</w:t>
            </w:r>
          </w:p>
          <w:p w14:paraId="747DFA00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Stamane se ne è rinvenuta una a umazione. A m. 148 dal B, a m. 51 dal D.B, a m. 0,95 di profondità giaceva uno scheletro orientato da nord-ovest a sud-est: gradi 320.</w:t>
            </w:r>
          </w:p>
          <w:p w14:paraId="1FECCB76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Lo scheletro misura m. 1,72 di lunghezza.</w:t>
            </w:r>
          </w:p>
          <w:p w14:paraId="5A463247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Dietro il cranio, posava:</w:t>
            </w:r>
          </w:p>
          <w:p w14:paraId="5203A16A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1 oinochoe piuttosto grande, di forma a trottola, con bocca trilobata e beccuccio allungato, di argilla cenere scuro e con ingubbiatura colore nero metallico, scadente. È intero</w:t>
            </w:r>
          </w:p>
          <w:p w14:paraId="70542E41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Presso il collo si rinvennero:</w:t>
            </w:r>
          </w:p>
          <w:p w14:paraId="687F7024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2 ambre oblunghe, con foro pervio, e</w:t>
            </w:r>
          </w:p>
          <w:p w14:paraId="7BFE1115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4 piccole perline di pasta vitrea, color bleu, una delle quali con occhietti di pernice.</w:t>
            </w:r>
          </w:p>
          <w:p w14:paraId="5CE24412" w14:textId="77777777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Presso la mano sinistra era:</w:t>
            </w:r>
          </w:p>
          <w:p w14:paraId="4C313F5B" w14:textId="6ACD8BDC" w:rsidR="00C629BE" w:rsidRPr="0055153E" w:rsidRDefault="00F573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153E">
              <w:rPr>
                <w:rFonts w:ascii="Titillium Web" w:hAnsi="Titillium Web"/>
                <w:i/>
                <w:iCs/>
                <w:szCs w:val="24"/>
              </w:rPr>
              <w:t>1 oggettino di bronzo, a forma di anello schiacciato, con appendice (rotto?)</w:t>
            </w:r>
          </w:p>
        </w:tc>
      </w:tr>
      <w:tr w:rsidR="0086297F" w:rsidRPr="0055153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31D3338" w:rsidR="0086297F" w:rsidRPr="0055153E" w:rsidRDefault="00A46E84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6E84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55153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55153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153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515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55153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515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153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585F87" w14:textId="77777777" w:rsidR="00C629BE" w:rsidRPr="0055153E" w:rsidRDefault="00F57352" w:rsidP="0055153E">
            <w:pPr>
              <w:jc w:val="center"/>
              <w:rPr>
                <w:rFonts w:ascii="Titillium Web" w:hAnsi="Titillium Web"/>
                <w:szCs w:val="24"/>
              </w:rPr>
            </w:pPr>
            <w:r w:rsidRPr="0055153E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5153E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321DF"/>
    <w:rsid w:val="0055153E"/>
    <w:rsid w:val="00551AF8"/>
    <w:rsid w:val="005B5AFF"/>
    <w:rsid w:val="006162A4"/>
    <w:rsid w:val="006346F7"/>
    <w:rsid w:val="006D6EFB"/>
    <w:rsid w:val="007145BC"/>
    <w:rsid w:val="0086297F"/>
    <w:rsid w:val="009E4922"/>
    <w:rsid w:val="00A46E84"/>
    <w:rsid w:val="00AB321D"/>
    <w:rsid w:val="00B165C4"/>
    <w:rsid w:val="00C21EE0"/>
    <w:rsid w:val="00C629BE"/>
    <w:rsid w:val="00D900AB"/>
    <w:rsid w:val="00D936E8"/>
    <w:rsid w:val="00E24633"/>
    <w:rsid w:val="00F6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2026-05-15T09:59:00Z</dcterms:modified>
</cp:coreProperties>
</file>