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1022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12060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1206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060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1206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20609">
              <w:rPr>
                <w:rFonts w:ascii="Titillium Web" w:hAnsi="Titillium Web"/>
                <w:szCs w:val="24"/>
              </w:rPr>
              <w:t>1928</w:t>
            </w:r>
          </w:p>
        </w:tc>
      </w:tr>
      <w:tr w:rsidR="0086297F" w:rsidRPr="0012060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1206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060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1206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2060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12060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1206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060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1206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20609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12060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1206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060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1206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20609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12060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1206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060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1206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20609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12060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1206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060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1206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2060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12060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1206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060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1206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20609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12060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1206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060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1206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2060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12060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1206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060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DA34415" w14:textId="77777777" w:rsidR="006E4FF8" w:rsidRPr="00120609" w:rsidRDefault="006560C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0609">
              <w:rPr>
                <w:rFonts w:ascii="Titillium Web" w:hAnsi="Titillium Web"/>
                <w:i/>
                <w:iCs/>
                <w:szCs w:val="24"/>
              </w:rPr>
              <w:t>Tomba 1022 a umazione (con calce).</w:t>
            </w:r>
          </w:p>
          <w:p w14:paraId="1B778D08" w14:textId="77777777" w:rsidR="006E4FF8" w:rsidRPr="00120609" w:rsidRDefault="006560C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0609">
              <w:rPr>
                <w:rFonts w:ascii="Titillium Web" w:hAnsi="Titillium Web"/>
                <w:i/>
                <w:iCs/>
                <w:szCs w:val="24"/>
              </w:rPr>
              <w:t>A m. 177 dal B, a m. 98 a sud del D. B, a metri 1,10 di profondità, giaceva:</w:t>
            </w:r>
          </w:p>
          <w:p w14:paraId="546A369C" w14:textId="77777777" w:rsidR="006E4FF8" w:rsidRPr="00120609" w:rsidRDefault="006560C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0609">
              <w:rPr>
                <w:rFonts w:ascii="Titillium Web" w:hAnsi="Titillium Web"/>
                <w:i/>
                <w:iCs/>
                <w:szCs w:val="24"/>
              </w:rPr>
              <w:t>1 scheletro orientato da nord ovest a sud est - gradi 340 (sepolto nella sabbia pura)</w:t>
            </w:r>
          </w:p>
          <w:p w14:paraId="09BDDC30" w14:textId="77777777" w:rsidR="006E4FF8" w:rsidRPr="00120609" w:rsidRDefault="006560C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0609">
              <w:rPr>
                <w:rFonts w:ascii="Titillium Web" w:hAnsi="Titillium Web"/>
                <w:i/>
                <w:iCs/>
                <w:szCs w:val="24"/>
              </w:rPr>
              <w:t>Il cranio era scivolato lungo il braccio destro e rovesciato e posto trasversalmente sul collo era un’oggetto in ferro, in minuti frammenti che sembrò al momento dello scavo un candelabro.</w:t>
            </w:r>
          </w:p>
          <w:p w14:paraId="53B4C4ED" w14:textId="77777777" w:rsidR="006E4FF8" w:rsidRPr="00120609" w:rsidRDefault="006560C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0609">
              <w:rPr>
                <w:rFonts w:ascii="Titillium Web" w:hAnsi="Titillium Web"/>
                <w:i/>
                <w:iCs/>
                <w:szCs w:val="24"/>
              </w:rPr>
              <w:t>Presso la spalla sin. dello scheletro si raccolse:</w:t>
            </w:r>
          </w:p>
          <w:p w14:paraId="58F3875F" w14:textId="77777777" w:rsidR="006E4FF8" w:rsidRPr="00120609" w:rsidRDefault="006560C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0609">
              <w:rPr>
                <w:rFonts w:ascii="Titillium Web" w:hAnsi="Titillium Web"/>
                <w:i/>
                <w:iCs/>
                <w:szCs w:val="24"/>
              </w:rPr>
              <w:t>1 scodella a vern. n. con impressioni di palmette: è in frammenti e dentro conteneva ossicine di pollo?</w:t>
            </w:r>
          </w:p>
          <w:p w14:paraId="119D2819" w14:textId="77777777" w:rsidR="006E4FF8" w:rsidRPr="00120609" w:rsidRDefault="006560C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0609">
              <w:rPr>
                <w:rFonts w:ascii="Titillium Web" w:hAnsi="Titillium Web"/>
                <w:i/>
                <w:iCs/>
                <w:szCs w:val="24"/>
              </w:rPr>
              <w:t>li presso si rinvenne:</w:t>
            </w:r>
          </w:p>
          <w:p w14:paraId="5517FFBA" w14:textId="77777777" w:rsidR="006E4FF8" w:rsidRPr="00120609" w:rsidRDefault="006560C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0609">
              <w:rPr>
                <w:rFonts w:ascii="Titillium Web" w:hAnsi="Titillium Web"/>
                <w:i/>
                <w:iCs/>
                <w:szCs w:val="24"/>
              </w:rPr>
              <w:t>1 aryballos piccolino, a vern. n. con, in rosso risparmiato, una testa fem. le; male conservato ed il beccuccio e l’ansa sono in frammenti.</w:t>
            </w:r>
          </w:p>
          <w:p w14:paraId="14BA68B3" w14:textId="77777777" w:rsidR="006E4FF8" w:rsidRPr="00120609" w:rsidRDefault="006560C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0609">
              <w:rPr>
                <w:rFonts w:ascii="Titillium Web" w:hAnsi="Titillium Web"/>
                <w:i/>
                <w:iCs/>
                <w:szCs w:val="24"/>
              </w:rPr>
              <w:t>Presso il fianco destro si raccolsero:</w:t>
            </w:r>
          </w:p>
          <w:p w14:paraId="4E4F649B" w14:textId="77777777" w:rsidR="006E4FF8" w:rsidRPr="00120609" w:rsidRDefault="006560C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0609">
              <w:rPr>
                <w:rFonts w:ascii="Titillium Web" w:hAnsi="Titillium Web"/>
                <w:i/>
                <w:iCs/>
                <w:szCs w:val="24"/>
              </w:rPr>
              <w:t>1 tazza kotyloide, a vern. n., con figura (rossa) nel medaglione di giovine nudo, seduto. Nel bordo della tazza sono disegnate in rosso risparmiato, delle foglie di edera</w:t>
            </w:r>
          </w:p>
          <w:p w14:paraId="56D37662" w14:textId="77777777" w:rsidR="006E4FF8" w:rsidRPr="00120609" w:rsidRDefault="006560C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0609">
              <w:rPr>
                <w:rFonts w:ascii="Titillium Web" w:hAnsi="Titillium Web"/>
                <w:i/>
                <w:iCs/>
                <w:szCs w:val="24"/>
              </w:rPr>
              <w:t>La tazza è frammentaria, ed è disegnata con figure anche nel rovescio, era di disegno strapazzato e inabile.</w:t>
            </w:r>
          </w:p>
          <w:p w14:paraId="097172E9" w14:textId="77777777" w:rsidR="006E4FF8" w:rsidRPr="00120609" w:rsidRDefault="006560C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0609">
              <w:rPr>
                <w:rFonts w:ascii="Titillium Web" w:hAnsi="Titillium Web"/>
                <w:i/>
                <w:iCs/>
                <w:szCs w:val="24"/>
              </w:rPr>
              <w:t>1 oinochoe di forma ovoidale, con figure tozze e di disegno inabile: scene di offerta. Il vasetto ha la bocca trilobata ed è intero e bene conservato.</w:t>
            </w:r>
          </w:p>
          <w:p w14:paraId="6051F7EF" w14:textId="77777777" w:rsidR="006E4FF8" w:rsidRPr="00120609" w:rsidRDefault="006560C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0609">
              <w:rPr>
                <w:rFonts w:ascii="Titillium Web" w:hAnsi="Titillium Web"/>
                <w:i/>
                <w:iCs/>
                <w:szCs w:val="24"/>
              </w:rPr>
              <w:lastRenderedPageBreak/>
              <w:t>1 kotylos a vern. n., troncoconico in frammenti.</w:t>
            </w:r>
          </w:p>
          <w:p w14:paraId="43A17ADE" w14:textId="77777777" w:rsidR="006E4FF8" w:rsidRPr="00120609" w:rsidRDefault="006560C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0609">
              <w:rPr>
                <w:rFonts w:ascii="Titillium Web" w:hAnsi="Titillium Web"/>
                <w:i/>
                <w:iCs/>
                <w:szCs w:val="24"/>
              </w:rPr>
              <w:t>1 aryballos piccolino con palmette nel ventre; intero</w:t>
            </w:r>
          </w:p>
          <w:p w14:paraId="24F377D5" w14:textId="77777777" w:rsidR="006E4FF8" w:rsidRPr="00120609" w:rsidRDefault="006560C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0609">
              <w:rPr>
                <w:rFonts w:ascii="Titillium Web" w:hAnsi="Titillium Web"/>
                <w:i/>
                <w:iCs/>
                <w:szCs w:val="24"/>
              </w:rPr>
              <w:t>1 tazza a vern. n., con impressioni di palmette: è frammentaria.</w:t>
            </w:r>
          </w:p>
          <w:p w14:paraId="2B48F069" w14:textId="77777777" w:rsidR="006E4FF8" w:rsidRPr="00120609" w:rsidRDefault="006560C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0609">
              <w:rPr>
                <w:rFonts w:ascii="Titillium Web" w:hAnsi="Titillium Web"/>
                <w:i/>
                <w:iCs/>
                <w:szCs w:val="24"/>
              </w:rPr>
              <w:t>1 piatto con piede: è in frammenti e conserva traccia di vernice nera.</w:t>
            </w:r>
          </w:p>
          <w:p w14:paraId="283BB14E" w14:textId="77777777" w:rsidR="006E4FF8" w:rsidRPr="00120609" w:rsidRDefault="006560C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0609">
              <w:rPr>
                <w:rFonts w:ascii="Titillium Web" w:hAnsi="Titillium Web"/>
                <w:i/>
                <w:iCs/>
                <w:szCs w:val="24"/>
              </w:rPr>
              <w:t>1 piatto con piede di argilla cenere scuro: intero</w:t>
            </w:r>
          </w:p>
          <w:p w14:paraId="150DC9EA" w14:textId="77777777" w:rsidR="006E4FF8" w:rsidRPr="00120609" w:rsidRDefault="006560C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0609">
              <w:rPr>
                <w:rFonts w:ascii="Titillium Web" w:hAnsi="Titillium Web"/>
                <w:i/>
                <w:iCs/>
                <w:szCs w:val="24"/>
              </w:rPr>
              <w:t>4 piattelli di argilla comune, grezzi, apodi, interi</w:t>
            </w:r>
          </w:p>
          <w:p w14:paraId="4D07E1E9" w14:textId="77777777" w:rsidR="006E4FF8" w:rsidRPr="00120609" w:rsidRDefault="006560C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0609">
              <w:rPr>
                <w:rFonts w:ascii="Titillium Web" w:hAnsi="Titillium Web"/>
                <w:i/>
                <w:iCs/>
                <w:szCs w:val="24"/>
              </w:rPr>
              <w:t>1 scodellino apodo, a vern. nera, intero.</w:t>
            </w:r>
          </w:p>
          <w:p w14:paraId="4272818F" w14:textId="77777777" w:rsidR="006E4FF8" w:rsidRPr="00120609" w:rsidRDefault="006E4FF8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3DE12397" w14:textId="77777777" w:rsidR="006E4FF8" w:rsidRPr="00120609" w:rsidRDefault="006560C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120609">
              <w:rPr>
                <w:rFonts w:ascii="Titillium Web" w:hAnsi="Titillium Web"/>
                <w:i/>
                <w:iCs/>
                <w:szCs w:val="24"/>
              </w:rPr>
              <w:t>Sullo scheletro e sugli oggetti era un leggero strato di calce -</w:t>
            </w:r>
          </w:p>
        </w:tc>
      </w:tr>
      <w:tr w:rsidR="0086297F" w:rsidRPr="0012060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1206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0609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6F0CDE43" w:rsidR="0086297F" w:rsidRPr="00120609" w:rsidRDefault="00AD68FD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AD68FD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12060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1206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060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1206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2060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2060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1206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060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1206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2060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2060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1206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060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12060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12060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12060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12060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12060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011F2D21" w14:textId="77777777" w:rsidR="006E4FF8" w:rsidRPr="00120609" w:rsidRDefault="006560CB" w:rsidP="00120609">
            <w:pPr>
              <w:jc w:val="center"/>
              <w:rPr>
                <w:rFonts w:ascii="Titillium Web" w:hAnsi="Titillium Web"/>
                <w:szCs w:val="24"/>
              </w:rPr>
            </w:pPr>
            <w:r w:rsidRPr="00120609">
              <w:rPr>
                <w:rFonts w:ascii="Titillium Web" w:eastAsia="Titillium" w:hAnsi="Titillium Web" w:cs="Titillium"/>
                <w:smallCaps/>
                <w:szCs w:val="24"/>
              </w:rPr>
              <w:t>Trevisanello</w:t>
            </w:r>
            <w:r w:rsidRPr="00120609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20609"/>
    <w:rsid w:val="001C17CC"/>
    <w:rsid w:val="002977D7"/>
    <w:rsid w:val="00472AF4"/>
    <w:rsid w:val="00551AF8"/>
    <w:rsid w:val="005B5AFF"/>
    <w:rsid w:val="006162A4"/>
    <w:rsid w:val="006346F7"/>
    <w:rsid w:val="006D6EFB"/>
    <w:rsid w:val="006E4FF8"/>
    <w:rsid w:val="007145BC"/>
    <w:rsid w:val="0086297F"/>
    <w:rsid w:val="009E4922"/>
    <w:rsid w:val="00AA5B91"/>
    <w:rsid w:val="00AB321D"/>
    <w:rsid w:val="00AD68FD"/>
    <w:rsid w:val="00B165C4"/>
    <w:rsid w:val="00C21EE0"/>
    <w:rsid w:val="00D900AB"/>
    <w:rsid w:val="00D936E8"/>
    <w:rsid w:val="00E24633"/>
    <w:rsid w:val="00FF0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332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8</cp:revision>
  <dcterms:created xsi:type="dcterms:W3CDTF">2026-04-30T12:42:00Z</dcterms:created>
  <dcterms:modified xsi:type="dcterms:W3CDTF">2026-05-15T09:59:00Z</dcterms:modified>
</cp:coreProperties>
</file>