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0567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40567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0567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0567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0567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40567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0567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411A4E46" w:rsidR="0086297F" w:rsidRPr="00405678" w:rsidRDefault="00405678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567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0567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35120D5" w14:textId="3F385AC4" w:rsidR="00A01B63" w:rsidRPr="00405678" w:rsidRDefault="00F62A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5678">
              <w:rPr>
                <w:rFonts w:ascii="Titillium Web" w:hAnsi="Titillium Web"/>
                <w:i/>
                <w:iCs/>
                <w:szCs w:val="24"/>
              </w:rPr>
              <w:t>Tomba 1032 a umazione - sconvolta</w:t>
            </w:r>
          </w:p>
          <w:p w14:paraId="7A654BF7" w14:textId="77777777" w:rsidR="00A01B63" w:rsidRPr="00405678" w:rsidRDefault="00F62A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5678">
              <w:rPr>
                <w:rFonts w:ascii="Titillium Web" w:hAnsi="Titillium Web"/>
                <w:i/>
                <w:iCs/>
                <w:szCs w:val="24"/>
              </w:rPr>
              <w:t>A m. 180 dal B, a m. 103 dal D. B, a m. 0,90 di profondità giaceva uno scheletro sconvolto e fra le ossa dello scheletro e la testa sconvolta si raccolsero i seguenti fittili:</w:t>
            </w:r>
          </w:p>
          <w:p w14:paraId="1B20329A" w14:textId="77777777" w:rsidR="00A01B63" w:rsidRPr="00405678" w:rsidRDefault="00F62A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5678">
              <w:rPr>
                <w:rFonts w:ascii="Titillium Web" w:hAnsi="Titillium Web"/>
                <w:i/>
                <w:iCs/>
                <w:szCs w:val="24"/>
              </w:rPr>
              <w:t>1 piccola anforina con fascie nere attorno al corpo, a linee nere a modo di raggi dal collo alla spalla; è frammentata nel collo e nelle anse</w:t>
            </w:r>
          </w:p>
          <w:p w14:paraId="3D41F8C4" w14:textId="77777777" w:rsidR="00A01B63" w:rsidRPr="00405678" w:rsidRDefault="00F62A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5678">
              <w:rPr>
                <w:rFonts w:ascii="Titillium Web" w:hAnsi="Titillium Web"/>
                <w:i/>
                <w:iCs/>
                <w:szCs w:val="24"/>
              </w:rPr>
              <w:t>1 aryballos ovoidale, a vern. nera, con palmetta disegnata nel ventre: è frammentario nella bocca.</w:t>
            </w:r>
          </w:p>
          <w:p w14:paraId="26F1413C" w14:textId="77777777" w:rsidR="00A01B63" w:rsidRPr="00405678" w:rsidRDefault="00F62A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5678">
              <w:rPr>
                <w:rFonts w:ascii="Titillium Web" w:hAnsi="Titillium Web"/>
                <w:i/>
                <w:iCs/>
                <w:szCs w:val="24"/>
              </w:rPr>
              <w:t>1 piccolo kotylos con disegni di teste femminili e girali: è in frammenti.</w:t>
            </w:r>
          </w:p>
          <w:p w14:paraId="10605FF5" w14:textId="77777777" w:rsidR="00A01B63" w:rsidRPr="00405678" w:rsidRDefault="00F62A8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0567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05678">
              <w:rPr>
                <w:rFonts w:ascii="Titillium Web" w:hAnsi="Titillium Web"/>
                <w:i/>
                <w:iCs/>
                <w:szCs w:val="24"/>
              </w:rPr>
              <w:t xml:space="preserve"> piccole tazzine a vern. nera, con impressioni di palmette: una intera, l’altra frammentata.</w:t>
            </w:r>
          </w:p>
          <w:p w14:paraId="5C4E0694" w14:textId="77777777" w:rsidR="00A01B63" w:rsidRPr="00405678" w:rsidRDefault="00F62A8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0567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05678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 e interi; entrambi recano una sigla grafita nel fondo</w:t>
            </w:r>
          </w:p>
        </w:tc>
      </w:tr>
      <w:tr w:rsidR="0086297F" w:rsidRPr="0040567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0567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567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567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056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0567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056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0567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5F4E08" w14:textId="77777777" w:rsidR="00A01B63" w:rsidRPr="00405678" w:rsidRDefault="00F62A84" w:rsidP="00405678">
            <w:pPr>
              <w:jc w:val="center"/>
              <w:rPr>
                <w:rFonts w:ascii="Titillium Web" w:hAnsi="Titillium Web"/>
                <w:szCs w:val="24"/>
              </w:rPr>
            </w:pPr>
            <w:r w:rsidRPr="0040567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0567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0567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01B63"/>
    <w:rsid w:val="00AB321D"/>
    <w:rsid w:val="00B165C4"/>
    <w:rsid w:val="00C21EE0"/>
    <w:rsid w:val="00D900AB"/>
    <w:rsid w:val="00D936E8"/>
    <w:rsid w:val="00E24633"/>
    <w:rsid w:val="00E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2026-05-14T09:57:00Z</dcterms:modified>
</cp:coreProperties>
</file>