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1041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931D0F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931D0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31D0F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931D0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31D0F">
              <w:rPr>
                <w:rFonts w:ascii="Titillium Web" w:hAnsi="Titillium Web"/>
                <w:szCs w:val="24"/>
              </w:rPr>
              <w:t>1928</w:t>
            </w:r>
          </w:p>
        </w:tc>
      </w:tr>
      <w:tr w:rsidR="0086297F" w:rsidRPr="00931D0F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931D0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31D0F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931D0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31D0F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931D0F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931D0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31D0F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931D0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31D0F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931D0F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931D0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31D0F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931D0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31D0F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931D0F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931D0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31D0F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931D0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31D0F">
              <w:rPr>
                <w:rFonts w:ascii="Titillium Web" w:hAnsi="Titillium Web"/>
                <w:szCs w:val="24"/>
              </w:rPr>
              <w:t>0,95 m</w:t>
            </w:r>
          </w:p>
        </w:tc>
      </w:tr>
      <w:tr w:rsidR="0086297F" w:rsidRPr="00931D0F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931D0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31D0F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931D0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31D0F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931D0F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931D0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31D0F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931D0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31D0F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931D0F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931D0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31D0F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931D0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31D0F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931D0F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931D0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31D0F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6E848734" w14:textId="77777777" w:rsidR="00BF3FF9" w:rsidRPr="00931D0F" w:rsidRDefault="00F96C8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31D0F">
              <w:rPr>
                <w:rFonts w:ascii="Titillium Web" w:hAnsi="Titillium Web"/>
                <w:i/>
                <w:iCs/>
                <w:szCs w:val="24"/>
              </w:rPr>
              <w:t>Tomba 1041 - a umazione</w:t>
            </w:r>
          </w:p>
          <w:p w14:paraId="6D43C54E" w14:textId="77777777" w:rsidR="00BF3FF9" w:rsidRPr="00931D0F" w:rsidRDefault="00F96C8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31D0F">
              <w:rPr>
                <w:rFonts w:ascii="Titillium Web" w:hAnsi="Titillium Web"/>
                <w:i/>
                <w:iCs/>
                <w:szCs w:val="24"/>
              </w:rPr>
              <w:t>(di piccino?) sconvolta.</w:t>
            </w:r>
          </w:p>
          <w:p w14:paraId="5BF5456F" w14:textId="77777777" w:rsidR="00BF3FF9" w:rsidRPr="00931D0F" w:rsidRDefault="00F96C8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31D0F">
              <w:rPr>
                <w:rFonts w:ascii="Titillium Web" w:hAnsi="Titillium Web"/>
                <w:i/>
                <w:iCs/>
                <w:szCs w:val="24"/>
              </w:rPr>
              <w:t>A m. 178 dal B, a m. 107, 50 a sud del D.B, a m. 0,95 di profondità si rinviene uno scheletro piccolo, completamente marcito da non potere con certezza prenderne l’orientazione e la lunghezza.</w:t>
            </w:r>
          </w:p>
          <w:p w14:paraId="6B759627" w14:textId="77777777" w:rsidR="00BF3FF9" w:rsidRPr="00931D0F" w:rsidRDefault="00F96C8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31D0F">
              <w:rPr>
                <w:rFonts w:ascii="Titillium Web" w:hAnsi="Titillium Web"/>
                <w:i/>
                <w:iCs/>
                <w:szCs w:val="24"/>
              </w:rPr>
              <w:t>L’orientazione sembra nord - ovest, sud est. gradi 340 Lo scheletro è in parte sconvolto e sopra lo scheletro, e a destra di esso, si raccolsero:</w:t>
            </w:r>
          </w:p>
          <w:p w14:paraId="190E466A" w14:textId="77777777" w:rsidR="00BF3FF9" w:rsidRPr="00931D0F" w:rsidRDefault="00F96C8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31D0F">
              <w:rPr>
                <w:rFonts w:ascii="Titillium Web" w:hAnsi="Titillium Web"/>
                <w:i/>
                <w:iCs/>
                <w:szCs w:val="24"/>
              </w:rPr>
              <w:t>1 lucernina discoidale, con ansa orrizontale, a doppio cordone (in frammento. È a vern. nera e nella parte superiore ha rappresentato in leggero rilievo una testa femminile incorniciata da una foltissima capigliatura che scende fino alle spalle. Sembra di vedere una testa di scultura egizia; lo stampo è assai bolso e stanco</w:t>
            </w:r>
          </w:p>
          <w:p w14:paraId="53B007E1" w14:textId="77777777" w:rsidR="00BF3FF9" w:rsidRPr="00931D0F" w:rsidRDefault="00F96C8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31D0F">
              <w:rPr>
                <w:rFonts w:ascii="Titillium Web" w:hAnsi="Titillium Web"/>
                <w:i/>
                <w:iCs/>
                <w:szCs w:val="24"/>
              </w:rPr>
              <w:t>1 balsamario fittile, tipo alabastron, con il beccuccio in frantumi e con decorazioni di fascie e linee non incrociantesi attorno al corpo del vaso.</w:t>
            </w:r>
          </w:p>
          <w:p w14:paraId="232B257F" w14:textId="77777777" w:rsidR="00BF3FF9" w:rsidRPr="00931D0F" w:rsidRDefault="00F96C8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31D0F">
              <w:rPr>
                <w:rFonts w:ascii="Titillium Web" w:hAnsi="Titillium Web"/>
                <w:i/>
                <w:iCs/>
                <w:szCs w:val="24"/>
              </w:rPr>
              <w:t>1 piccolo oinochoe di forma ovoidale, a vern. nera con figura di donna seduta davanti a un quadrupede (capretto?) e un’uccellino. Ha il beccuccio staccato e manca dell’ansa.</w:t>
            </w:r>
          </w:p>
          <w:p w14:paraId="494A3C0C" w14:textId="77777777" w:rsidR="00BF3FF9" w:rsidRPr="00931D0F" w:rsidRDefault="00F96C8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31D0F">
              <w:rPr>
                <w:rFonts w:ascii="Titillium Web" w:hAnsi="Titillium Web"/>
                <w:i/>
                <w:iCs/>
                <w:szCs w:val="24"/>
              </w:rPr>
              <w:t>1 altro oinochoe ovoidale, piccolino, mancante del beccuccio, e dell’ansa, con due figurine femminili sedute di fronte l’una all’altra.</w:t>
            </w:r>
          </w:p>
          <w:p w14:paraId="3FEE7A11" w14:textId="77777777" w:rsidR="00BF3FF9" w:rsidRPr="00931D0F" w:rsidRDefault="00F96C8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31D0F">
              <w:rPr>
                <w:rFonts w:ascii="Titillium Web" w:hAnsi="Titillium Web"/>
                <w:i/>
                <w:iCs/>
                <w:szCs w:val="24"/>
              </w:rPr>
              <w:lastRenderedPageBreak/>
              <w:t>1 altro oinochoe idem, con figura di cerbiatta (anch’esso mancante del beccuccio e dell’ansa).</w:t>
            </w:r>
          </w:p>
          <w:p w14:paraId="3ACDB29F" w14:textId="77777777" w:rsidR="00BF3FF9" w:rsidRPr="00931D0F" w:rsidRDefault="00F96C8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31D0F">
              <w:rPr>
                <w:rFonts w:ascii="Titillium Web" w:hAnsi="Titillium Web"/>
                <w:i/>
                <w:iCs/>
                <w:szCs w:val="24"/>
              </w:rPr>
              <w:t>1 altro oinochoe piccolino idem, a tutta vern. nera, rotto sul collo e mancante dell’ansa.</w:t>
            </w:r>
          </w:p>
          <w:p w14:paraId="004A4C71" w14:textId="77777777" w:rsidR="00BF3FF9" w:rsidRPr="00931D0F" w:rsidRDefault="00F96C8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31D0F">
              <w:rPr>
                <w:rFonts w:ascii="Titillium Web" w:hAnsi="Titillium Web"/>
                <w:i/>
                <w:iCs/>
                <w:szCs w:val="24"/>
              </w:rPr>
              <w:t>1 piccolo scodellino con pieduccio, a vern. n.; intero</w:t>
            </w:r>
          </w:p>
          <w:p w14:paraId="3D6333E3" w14:textId="77777777" w:rsidR="00BF3FF9" w:rsidRPr="00931D0F" w:rsidRDefault="00F96C8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31D0F">
              <w:rPr>
                <w:rFonts w:ascii="Titillium Web" w:hAnsi="Titillium Web"/>
                <w:i/>
                <w:iCs/>
                <w:szCs w:val="24"/>
              </w:rPr>
              <w:t>Altro –</w:t>
            </w:r>
          </w:p>
        </w:tc>
      </w:tr>
      <w:tr w:rsidR="0086297F" w:rsidRPr="00931D0F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931D0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31D0F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931D0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31D0F">
              <w:rPr>
                <w:rFonts w:ascii="Titillium Web" w:hAnsi="Titillium Web"/>
                <w:szCs w:val="24"/>
              </w:rPr>
              <w:t>Sopra il defunto</w:t>
            </w:r>
          </w:p>
        </w:tc>
      </w:tr>
      <w:tr w:rsidR="0086297F" w:rsidRPr="00931D0F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931D0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31D0F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931D0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31D0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931D0F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931D0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31D0F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931D0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31D0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931D0F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931D0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31D0F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931D0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31D0F">
              <w:rPr>
                <w:rFonts w:ascii="Titillium Web" w:hAnsi="Titillium Web"/>
                <w:szCs w:val="24"/>
              </w:rPr>
              <w:t>Subadulto</w:t>
            </w:r>
          </w:p>
        </w:tc>
      </w:tr>
      <w:tr w:rsidR="0086297F" w:rsidRPr="00931D0F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931D0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31D0F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21CA6515" w14:textId="77777777" w:rsidR="00BF3FF9" w:rsidRPr="00931D0F" w:rsidRDefault="00F96C86" w:rsidP="00931D0F">
            <w:pPr>
              <w:jc w:val="center"/>
              <w:rPr>
                <w:rFonts w:ascii="Titillium Web" w:hAnsi="Titillium Web"/>
                <w:szCs w:val="24"/>
              </w:rPr>
            </w:pPr>
            <w:r w:rsidRPr="00931D0F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931D0F">
              <w:rPr>
                <w:rFonts w:ascii="Titillium Web" w:eastAsia="Titillium" w:hAnsi="Titillium Web" w:cs="Titillium"/>
                <w:szCs w:val="24"/>
              </w:rPr>
              <w:t xml:space="preserve"> 2016-2017; </w:t>
            </w:r>
            <w:r w:rsidRPr="00931D0F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931D0F">
              <w:rPr>
                <w:rFonts w:ascii="Titillium Web" w:eastAsia="Titillium" w:hAnsi="Titillium Web" w:cs="Titillium"/>
                <w:szCs w:val="24"/>
              </w:rPr>
              <w:t xml:space="preserve"> 2025, p. 244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31D0F"/>
    <w:rsid w:val="009E4922"/>
    <w:rsid w:val="00AB321D"/>
    <w:rsid w:val="00B165C4"/>
    <w:rsid w:val="00BF3FF9"/>
    <w:rsid w:val="00C21EE0"/>
    <w:rsid w:val="00D900AB"/>
    <w:rsid w:val="00D936E8"/>
    <w:rsid w:val="00E24633"/>
    <w:rsid w:val="00FD0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302</Words>
  <Characters>1726</Characters>
  <Application>Microsoft Office Word</Application>
  <DocSecurity>0</DocSecurity>
  <Lines>14</Lines>
  <Paragraphs>4</Paragraphs>
  <ScaleCrop>false</ScaleCrop>
  <Company/>
  <LinksUpToDate>false</LinksUpToDate>
  <CharactersWithSpaces>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2026-05-14T09:49:00Z</dcterms:modified>
</cp:coreProperties>
</file>