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1044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6637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663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6637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663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66371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06637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663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6637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663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6637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6637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663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6637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663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66371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06637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663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6637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663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66371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06637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663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6637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663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66371">
              <w:rPr>
                <w:rFonts w:ascii="Titillium Web" w:hAnsi="Titillium Web"/>
                <w:szCs w:val="24"/>
              </w:rPr>
              <w:t>0,5 m</w:t>
            </w:r>
          </w:p>
        </w:tc>
      </w:tr>
      <w:tr w:rsidR="0086297F" w:rsidRPr="0006637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663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6637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663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6637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6637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663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6637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663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6637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6637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663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6637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663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6637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6637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663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6637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FD97472" w14:textId="1BD553CC" w:rsidR="00466A67" w:rsidRPr="00066371" w:rsidRDefault="00B804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66371">
              <w:rPr>
                <w:rFonts w:ascii="Titillium Web" w:hAnsi="Titillium Web"/>
                <w:i/>
                <w:iCs/>
                <w:szCs w:val="24"/>
              </w:rPr>
              <w:t>Tomba 1044 a cremazione</w:t>
            </w:r>
          </w:p>
          <w:p w14:paraId="2454E0AE" w14:textId="77777777" w:rsidR="00466A67" w:rsidRPr="00066371" w:rsidRDefault="00B804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66371">
              <w:rPr>
                <w:rFonts w:ascii="Titillium Web" w:hAnsi="Titillium Web"/>
                <w:i/>
                <w:iCs/>
                <w:szCs w:val="24"/>
              </w:rPr>
              <w:t>A m. 157 dal B, a m. 113 a sud del D.B, a m. 0,50 di profondità poggiava (nella sabbia alluvionale)</w:t>
            </w:r>
          </w:p>
          <w:p w14:paraId="673C2D94" w14:textId="77777777" w:rsidR="00466A67" w:rsidRPr="00066371" w:rsidRDefault="00B804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66371">
              <w:rPr>
                <w:rFonts w:ascii="Titillium Web" w:hAnsi="Titillium Web"/>
                <w:i/>
                <w:iCs/>
                <w:szCs w:val="24"/>
              </w:rPr>
              <w:t>1 dolietto piccolo, di forma ovoidale, di argilla color cenere, poco cotto e completamente marcito.</w:t>
            </w:r>
          </w:p>
          <w:p w14:paraId="0AAD73B7" w14:textId="77777777" w:rsidR="00466A67" w:rsidRPr="00066371" w:rsidRDefault="00B804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66371">
              <w:rPr>
                <w:rFonts w:ascii="Titillium Web" w:hAnsi="Titillium Web"/>
                <w:i/>
                <w:iCs/>
                <w:szCs w:val="24"/>
              </w:rPr>
              <w:t>Entro conteneva le sole ossa combuste</w:t>
            </w:r>
          </w:p>
          <w:p w14:paraId="3B3CEB01" w14:textId="77777777" w:rsidR="00466A67" w:rsidRPr="00066371" w:rsidRDefault="00B804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66371">
              <w:rPr>
                <w:rFonts w:ascii="Titillium Web" w:hAnsi="Titillium Web"/>
                <w:i/>
                <w:iCs/>
                <w:szCs w:val="24"/>
              </w:rPr>
              <w:t>Era coperto da</w:t>
            </w:r>
          </w:p>
          <w:p w14:paraId="2B104FB2" w14:textId="77777777" w:rsidR="00466A67" w:rsidRPr="00066371" w:rsidRDefault="00B804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66371">
              <w:rPr>
                <w:rFonts w:ascii="Titillium Web" w:hAnsi="Titillium Web"/>
                <w:i/>
                <w:iCs/>
                <w:szCs w:val="24"/>
              </w:rPr>
              <w:t>1 ciotola di argilla idem., grezza, marcita.</w:t>
            </w:r>
          </w:p>
          <w:p w14:paraId="2BCE1A56" w14:textId="77777777" w:rsidR="00466A67" w:rsidRPr="00066371" w:rsidRDefault="00B804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66371">
              <w:rPr>
                <w:rFonts w:ascii="Titillium Web" w:hAnsi="Titillium Web"/>
                <w:i/>
                <w:iCs/>
                <w:szCs w:val="24"/>
              </w:rPr>
              <w:t>Nulla raccolto –</w:t>
            </w:r>
          </w:p>
        </w:tc>
      </w:tr>
      <w:tr w:rsidR="0086297F" w:rsidRPr="0006637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663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6637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663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66371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06637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663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6637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663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6637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6637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663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6637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663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6637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6637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663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6637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663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6637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6637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663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6637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CD51156" w14:textId="77777777" w:rsidR="00466A67" w:rsidRPr="00066371" w:rsidRDefault="00B8044C" w:rsidP="00066371">
            <w:pPr>
              <w:jc w:val="center"/>
              <w:rPr>
                <w:rFonts w:ascii="Titillium Web" w:hAnsi="Titillium Web"/>
                <w:szCs w:val="24"/>
              </w:rPr>
            </w:pPr>
            <w:r w:rsidRPr="00066371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066371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66371"/>
    <w:rsid w:val="000D72F4"/>
    <w:rsid w:val="001C17CC"/>
    <w:rsid w:val="002977D7"/>
    <w:rsid w:val="00466A6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9E4A8D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2026-05-14T09:48:00Z</dcterms:modified>
</cp:coreProperties>
</file>