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1057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33639B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33639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3639B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33639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3639B">
              <w:rPr>
                <w:rFonts w:ascii="Titillium Web" w:hAnsi="Titillium Web"/>
                <w:szCs w:val="24"/>
              </w:rPr>
              <w:t>1928</w:t>
            </w:r>
          </w:p>
        </w:tc>
      </w:tr>
      <w:tr w:rsidR="0086297F" w:rsidRPr="0033639B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33639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3639B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33639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3639B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33639B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33639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3639B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33639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3639B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33639B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33639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3639B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33639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3639B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33639B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33639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3639B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33639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3639B">
              <w:rPr>
                <w:rFonts w:ascii="Titillium Web" w:hAnsi="Titillium Web"/>
                <w:szCs w:val="24"/>
              </w:rPr>
              <w:t>0,75 m</w:t>
            </w:r>
          </w:p>
        </w:tc>
      </w:tr>
      <w:tr w:rsidR="0086297F" w:rsidRPr="0033639B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33639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3639B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33639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3639B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33639B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33639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3639B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33639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3639B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33639B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33639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3639B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33639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3639B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33639B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33639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3639B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1F43EC21" w14:textId="77777777" w:rsidR="00D43C93" w:rsidRPr="0033639B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3639B">
              <w:rPr>
                <w:rFonts w:ascii="Titillium Web" w:hAnsi="Titillium Web"/>
                <w:i/>
                <w:iCs/>
                <w:szCs w:val="24"/>
              </w:rPr>
              <w:t>Tomba 1057 - a umazione</w:t>
            </w:r>
          </w:p>
          <w:p w14:paraId="0BC675A0" w14:textId="77777777" w:rsidR="00D43C93" w:rsidRPr="0033639B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3639B">
              <w:rPr>
                <w:rFonts w:ascii="Titillium Web" w:hAnsi="Titillium Web"/>
                <w:i/>
                <w:iCs/>
                <w:szCs w:val="24"/>
              </w:rPr>
              <w:t>A m. 161,50 dal B, a m. 127,40 a sud del D.B., a m. 0,75 di prof.tà, giaceva uno scheletro orientato da nord-ovest a sud-est: gradi 340.</w:t>
            </w:r>
          </w:p>
          <w:p w14:paraId="579B211D" w14:textId="77777777" w:rsidR="00D43C93" w:rsidRPr="0033639B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3639B">
              <w:rPr>
                <w:rFonts w:ascii="Titillium Web" w:hAnsi="Titillium Web"/>
                <w:i/>
                <w:iCs/>
                <w:szCs w:val="24"/>
              </w:rPr>
              <w:t>Presso il fianco destro dello scheletro si raccolsero:</w:t>
            </w:r>
          </w:p>
          <w:p w14:paraId="755232E5" w14:textId="77777777" w:rsidR="00D43C93" w:rsidRPr="0033639B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3639B">
              <w:rPr>
                <w:rFonts w:ascii="Titillium Web" w:hAnsi="Titillium Web"/>
                <w:i/>
                <w:iCs/>
                <w:szCs w:val="24"/>
              </w:rPr>
              <w:t>1 oinochoe a forma di fiasca, a bocca trilobata, di argilla giallo chiara, con disegni di testone e spirali: è intero</w:t>
            </w:r>
          </w:p>
          <w:p w14:paraId="6D776177" w14:textId="77777777" w:rsidR="00D43C93" w:rsidRPr="0033639B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3639B">
              <w:rPr>
                <w:rFonts w:ascii="Titillium Web" w:hAnsi="Titillium Web"/>
                <w:i/>
                <w:iCs/>
                <w:szCs w:val="24"/>
              </w:rPr>
              <w:t>2 kotylai imbutiformi, a ver. bruna, scadente (una in frammenti).</w:t>
            </w:r>
          </w:p>
          <w:p w14:paraId="17E31030" w14:textId="77777777" w:rsidR="00D43C93" w:rsidRPr="0033639B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3639B">
              <w:rPr>
                <w:rFonts w:ascii="Titillium Web" w:hAnsi="Titillium Web"/>
                <w:i/>
                <w:iCs/>
                <w:szCs w:val="24"/>
              </w:rPr>
              <w:t>1 scodellina con piede, a vern. bruna scadente; intera</w:t>
            </w:r>
          </w:p>
          <w:p w14:paraId="7CF0C1F3" w14:textId="77777777" w:rsidR="00D43C93" w:rsidRPr="0033639B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3639B">
              <w:rPr>
                <w:rFonts w:ascii="Titillium Web" w:hAnsi="Titillium Web"/>
                <w:i/>
                <w:iCs/>
                <w:szCs w:val="24"/>
              </w:rPr>
              <w:t>1 scodella apoda, a vern. n. scadente, in frammenti, nell’interno della quale sono graffite alcune lettere: [ndr: presente il disegno dell’iscrizione]</w:t>
            </w:r>
          </w:p>
          <w:p w14:paraId="3B4D702D" w14:textId="77777777" w:rsidR="00D43C93" w:rsidRPr="0033639B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3639B">
              <w:rPr>
                <w:rFonts w:ascii="Titillium Web" w:hAnsi="Titillium Web"/>
                <w:i/>
                <w:iCs/>
                <w:szCs w:val="24"/>
              </w:rPr>
              <w:t>1 altra tazzina apoda, a vern. bruna, scadente, intera</w:t>
            </w:r>
          </w:p>
          <w:p w14:paraId="24D55394" w14:textId="77777777" w:rsidR="00D43C93" w:rsidRPr="0033639B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3639B">
              <w:rPr>
                <w:rFonts w:ascii="Titillium Web" w:hAnsi="Titillium Web"/>
                <w:i/>
                <w:iCs/>
                <w:szCs w:val="24"/>
              </w:rPr>
              <w:t>2 piattelli con pieduccio, a vern. bruna, scadente.</w:t>
            </w:r>
          </w:p>
        </w:tc>
      </w:tr>
      <w:tr w:rsidR="0086297F" w:rsidRPr="0033639B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33639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3639B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33639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3639B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33639B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33639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3639B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33639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3639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3639B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33639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3639B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33639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3639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3639B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33639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3639B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33639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3639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3639B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33639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3639B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26F41774" w14:textId="77777777" w:rsidR="00D43C93" w:rsidRPr="0033639B" w:rsidRDefault="00000000" w:rsidP="0033639B">
            <w:pPr>
              <w:jc w:val="center"/>
              <w:rPr>
                <w:rFonts w:ascii="Titillium Web" w:hAnsi="Titillium Web"/>
                <w:szCs w:val="24"/>
              </w:rPr>
            </w:pPr>
            <w:r w:rsidRPr="0033639B">
              <w:rPr>
                <w:rFonts w:ascii="Titillium Web" w:eastAsia="Titillium" w:hAnsi="Titillium Web" w:cs="Titillium"/>
                <w:smallCaps/>
                <w:szCs w:val="24"/>
              </w:rPr>
              <w:t>Uggeri</w:t>
            </w:r>
            <w:r w:rsidRPr="0033639B">
              <w:rPr>
                <w:rFonts w:ascii="Titillium Web" w:eastAsia="Titillium" w:hAnsi="Titillium Web" w:cs="Titillium"/>
                <w:szCs w:val="24"/>
              </w:rPr>
              <w:t xml:space="preserve"> 1978, n. 44c, p. 381; </w:t>
            </w:r>
            <w:r w:rsidRPr="0033639B">
              <w:rPr>
                <w:rFonts w:ascii="Titillium Web" w:eastAsia="Titillium" w:hAnsi="Titillium Web" w:cs="Titillium"/>
                <w:smallCaps/>
                <w:szCs w:val="24"/>
              </w:rPr>
              <w:t>Pozzi</w:t>
            </w:r>
            <w:r w:rsidRPr="0033639B">
              <w:rPr>
                <w:rFonts w:ascii="Titillium Web" w:eastAsia="Titillium" w:hAnsi="Titillium Web" w:cs="Titillium"/>
                <w:szCs w:val="24"/>
              </w:rPr>
              <w:t xml:space="preserve"> 2011; </w:t>
            </w:r>
            <w:r w:rsidRPr="0033639B">
              <w:rPr>
                <w:rFonts w:ascii="Titillium Web" w:eastAsia="Titillium" w:hAnsi="Titillium Web" w:cs="Titillium"/>
                <w:smallCaps/>
                <w:szCs w:val="24"/>
              </w:rPr>
              <w:t>Ruscelli</w:t>
            </w:r>
            <w:r w:rsidRPr="0033639B">
              <w:rPr>
                <w:rFonts w:ascii="Titillium Web" w:eastAsia="Titillium" w:hAnsi="Titillium Web" w:cs="Titillium"/>
                <w:szCs w:val="24"/>
              </w:rPr>
              <w:t xml:space="preserve"> 2016-2017; </w:t>
            </w:r>
            <w:r w:rsidRPr="0033639B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33639B">
              <w:rPr>
                <w:rFonts w:ascii="Titillium Web" w:eastAsia="Titillium" w:hAnsi="Titillium Web" w:cs="Titillium"/>
                <w:szCs w:val="24"/>
              </w:rPr>
              <w:t xml:space="preserve"> in </w:t>
            </w:r>
            <w:r w:rsidRPr="0033639B">
              <w:rPr>
                <w:rFonts w:ascii="Titillium Web" w:eastAsia="Titillium" w:hAnsi="Titillium Web" w:cs="Titillium"/>
                <w:i/>
                <w:iCs/>
                <w:szCs w:val="24"/>
              </w:rPr>
              <w:t>Rasna</w:t>
            </w:r>
            <w:r w:rsidRPr="0033639B">
              <w:rPr>
                <w:rFonts w:ascii="Titillium Web" w:eastAsia="Titillium" w:hAnsi="Titillium Web" w:cs="Titillium"/>
                <w:szCs w:val="24"/>
              </w:rPr>
              <w:t xml:space="preserve"> 2019, p. 415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2F5F1E"/>
    <w:rsid w:val="0033639B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43C93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204</Words>
  <Characters>1165</Characters>
  <Application>Microsoft Office Word</Application>
  <DocSecurity>0</DocSecurity>
  <Lines>9</Lines>
  <Paragraphs>2</Paragraphs>
  <ScaleCrop>false</ScaleCrop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2026-05-14T09:37:00Z</dcterms:modified>
</cp:coreProperties>
</file>