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1061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675E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675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5E4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9675E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675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5E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675E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675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5E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675E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675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5E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675E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675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5E4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9675E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675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5E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675E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675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5E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675E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675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5E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675E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009FBD4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5E4">
              <w:rPr>
                <w:rFonts w:ascii="Titillium Web" w:hAnsi="Titillium Web"/>
                <w:i/>
                <w:iCs/>
                <w:szCs w:val="24"/>
              </w:rPr>
              <w:t>Tomba 1061 a umazione</w:t>
            </w:r>
          </w:p>
          <w:p w14:paraId="2A0EE05D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5E4">
              <w:rPr>
                <w:rFonts w:ascii="Titillium Web" w:hAnsi="Titillium Web"/>
                <w:i/>
                <w:iCs/>
                <w:szCs w:val="24"/>
              </w:rPr>
              <w:t>A m. 156 dal B, a m. 131,70 a sud del D.B, a m. 0,60 di profondità poggiava</w:t>
            </w:r>
          </w:p>
          <w:p w14:paraId="17C21C4A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5E4">
              <w:rPr>
                <w:rFonts w:ascii="Titillium Web" w:hAnsi="Titillium Web"/>
                <w:i/>
                <w:iCs/>
                <w:szCs w:val="24"/>
              </w:rPr>
              <w:t>uno scheletro orientato da nord - ovest a sud - est gradi 320</w:t>
            </w:r>
          </w:p>
          <w:p w14:paraId="0CC407D2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5E4">
              <w:rPr>
                <w:rFonts w:ascii="Titillium Web" w:hAnsi="Titillium Web"/>
                <w:i/>
                <w:iCs/>
                <w:szCs w:val="24"/>
              </w:rPr>
              <w:t>È sepolto nella sabbia alluvionale, giallastra.</w:t>
            </w:r>
          </w:p>
          <w:p w14:paraId="576CBAF6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5E4">
              <w:rPr>
                <w:rFonts w:ascii="Titillium Web" w:hAnsi="Titillium Web"/>
                <w:i/>
                <w:iCs/>
                <w:szCs w:val="24"/>
              </w:rPr>
              <w:t>La sabbia pura è a pochi centimetri più bassa dello scheletro.</w:t>
            </w:r>
          </w:p>
          <w:p w14:paraId="014D47A3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5E4">
              <w:rPr>
                <w:rFonts w:ascii="Titillium Web" w:hAnsi="Titillium Web"/>
                <w:i/>
                <w:iCs/>
                <w:szCs w:val="24"/>
              </w:rPr>
              <w:t>Presso il fianco destro dello scheletro erano i seguenti fittili</w:t>
            </w:r>
          </w:p>
          <w:p w14:paraId="0CC1EAA5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675E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675E4">
              <w:rPr>
                <w:rFonts w:ascii="Titillium Web" w:hAnsi="Titillium Web"/>
                <w:i/>
                <w:iCs/>
                <w:szCs w:val="24"/>
              </w:rPr>
              <w:t xml:space="preserve"> piccolissime idrie a vern. nera, con disegni di figure tozze e di disegno inabile (eguali in entrambi i vasi), sono leggermente frammentato l’uno nel piede e l’altro in un’ansa.</w:t>
            </w:r>
          </w:p>
          <w:p w14:paraId="065378CA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5E4">
              <w:rPr>
                <w:rFonts w:ascii="Titillium Web" w:hAnsi="Titillium Web"/>
                <w:i/>
                <w:iCs/>
                <w:szCs w:val="24"/>
              </w:rPr>
              <w:t>1 bicchiere a vern. nera, con piede a listello e con traccie di pittura di color bianco? sovrapinto, di spirali, sul corpo del vaso e di greca: è intero</w:t>
            </w:r>
          </w:p>
          <w:p w14:paraId="4B4D88E1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5E4">
              <w:rPr>
                <w:rFonts w:ascii="Titillium Web" w:hAnsi="Titillium Web"/>
                <w:i/>
                <w:iCs/>
                <w:szCs w:val="24"/>
              </w:rPr>
              <w:t>1 piatto grande, con piede a listello, a vern. nera, con palmette impresse: è intero</w:t>
            </w:r>
          </w:p>
          <w:p w14:paraId="7888F75D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5E4">
              <w:rPr>
                <w:rFonts w:ascii="Titillium Web" w:hAnsi="Titillium Web"/>
                <w:i/>
                <w:iCs/>
                <w:szCs w:val="24"/>
              </w:rPr>
              <w:t>2 più piccoli, con stella impressa nel centro, a vern. nera: uno frammentario</w:t>
            </w:r>
          </w:p>
          <w:p w14:paraId="3986A837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675E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675E4">
              <w:rPr>
                <w:rFonts w:ascii="Titillium Web" w:hAnsi="Titillium Web"/>
                <w:i/>
                <w:iCs/>
                <w:szCs w:val="24"/>
              </w:rPr>
              <w:t xml:space="preserve"> scodelline a vern. n., con piede a listello e con palmette impresse: una intera e l’altra frammentaria.</w:t>
            </w:r>
          </w:p>
          <w:p w14:paraId="7DF02283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675E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675E4">
              <w:rPr>
                <w:rFonts w:ascii="Titillium Web" w:hAnsi="Titillium Web"/>
                <w:i/>
                <w:iCs/>
                <w:szCs w:val="24"/>
              </w:rPr>
              <w:t xml:space="preserve"> piccoli scodellini apodi a vern. nera, lisci, interi</w:t>
            </w:r>
          </w:p>
          <w:p w14:paraId="0069084F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5E4">
              <w:rPr>
                <w:rFonts w:ascii="Titillium Web" w:hAnsi="Titillium Web"/>
                <w:i/>
                <w:iCs/>
                <w:szCs w:val="24"/>
              </w:rPr>
              <w:t>1 piatto per pesce, di argilla giallastra, grezzo, intero È con basso piede e reca traccie di una vernice diluitissima</w:t>
            </w:r>
          </w:p>
          <w:p w14:paraId="587076F8" w14:textId="77777777" w:rsidR="00435DFC" w:rsidRPr="009675E4" w:rsidRDefault="00992F7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675E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675E4">
              <w:rPr>
                <w:rFonts w:ascii="Titillium Web" w:hAnsi="Titillium Web"/>
                <w:i/>
                <w:iCs/>
                <w:szCs w:val="24"/>
              </w:rPr>
              <w:t xml:space="preserve"> piattini apodi, di argilla giallastra, grezzi, interi</w:t>
            </w:r>
          </w:p>
        </w:tc>
      </w:tr>
      <w:tr w:rsidR="0086297F" w:rsidRPr="009675E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675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5E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675E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675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5E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75E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675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9675E4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9675E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675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5E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75E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675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5E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D90F1BE" w14:textId="77777777" w:rsidR="00435DFC" w:rsidRPr="009675E4" w:rsidRDefault="00992F79" w:rsidP="009675E4">
            <w:pPr>
              <w:jc w:val="center"/>
              <w:rPr>
                <w:rFonts w:ascii="Titillium Web" w:hAnsi="Titillium Web"/>
                <w:szCs w:val="24"/>
              </w:rPr>
            </w:pPr>
            <w:r w:rsidRPr="009675E4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675E4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5DFC"/>
    <w:rsid w:val="00472AF4"/>
    <w:rsid w:val="004F7D92"/>
    <w:rsid w:val="00551AF8"/>
    <w:rsid w:val="005B5AFF"/>
    <w:rsid w:val="006162A4"/>
    <w:rsid w:val="006346F7"/>
    <w:rsid w:val="006D6EFB"/>
    <w:rsid w:val="007145BC"/>
    <w:rsid w:val="0086297F"/>
    <w:rsid w:val="009675E4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2026-05-14T09:35:00Z</dcterms:modified>
</cp:coreProperties>
</file>