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1086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503D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50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C503D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50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C503D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50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503D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50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503D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50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C503D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50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503D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50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503D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50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503D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22258AF" w14:textId="77777777" w:rsidR="005720C8" w:rsidRPr="00C50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03DE">
              <w:rPr>
                <w:rFonts w:ascii="Titillium Web" w:hAnsi="Titillium Web"/>
                <w:i/>
                <w:iCs/>
                <w:szCs w:val="24"/>
              </w:rPr>
              <w:t>Tomba 1086 a umazione</w:t>
            </w:r>
          </w:p>
          <w:p w14:paraId="5AB10F88" w14:textId="77777777" w:rsidR="005720C8" w:rsidRPr="00C50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03DE">
              <w:rPr>
                <w:rFonts w:ascii="Titillium Web" w:hAnsi="Titillium Web"/>
                <w:i/>
                <w:iCs/>
                <w:szCs w:val="24"/>
              </w:rPr>
              <w:t>sconvolta e devastata</w:t>
            </w:r>
          </w:p>
          <w:p w14:paraId="55ADCC11" w14:textId="77777777" w:rsidR="005720C8" w:rsidRPr="00C50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03DE">
              <w:rPr>
                <w:rFonts w:ascii="Titillium Web" w:hAnsi="Titillium Web"/>
                <w:i/>
                <w:iCs/>
                <w:szCs w:val="24"/>
              </w:rPr>
              <w:t>A m. 67 a sud del D.B, a m. 25,30 dal B, a m. 0,90 di prof.tà si rinvengono gli avanzi di una tomba a umazione.</w:t>
            </w:r>
          </w:p>
          <w:p w14:paraId="077A8517" w14:textId="77777777" w:rsidR="005720C8" w:rsidRPr="00C50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03DE">
              <w:rPr>
                <w:rFonts w:ascii="Titillium Web" w:hAnsi="Titillium Web"/>
                <w:i/>
                <w:iCs/>
                <w:szCs w:val="24"/>
              </w:rPr>
              <w:t>Lo scheletro è sconvolto, ma lascia capire o vedere che il cranio era a nord-ovest e i piedi a sud-est.</w:t>
            </w:r>
          </w:p>
          <w:p w14:paraId="02507FD4" w14:textId="77777777" w:rsidR="005720C8" w:rsidRPr="00C50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03DE">
              <w:rPr>
                <w:rFonts w:ascii="Titillium Web" w:hAnsi="Titillium Web"/>
                <w:i/>
                <w:iCs/>
                <w:szCs w:val="24"/>
              </w:rPr>
              <w:t>Presso lo scheletro, a destra e a sinistra delle ossa spostate (e anche frammezzo alle ossa umane) si raccolgono i seguenti fittili:</w:t>
            </w:r>
          </w:p>
          <w:p w14:paraId="65448B88" w14:textId="77777777" w:rsidR="005720C8" w:rsidRPr="00C50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03DE">
              <w:rPr>
                <w:rFonts w:ascii="Titillium Web" w:hAnsi="Titillium Web"/>
                <w:i/>
                <w:iCs/>
                <w:szCs w:val="24"/>
              </w:rPr>
              <w:t>3 aryballoi di forma ovoidale, con palmette disegnate nel ventre: sono interi</w:t>
            </w:r>
          </w:p>
          <w:p w14:paraId="11A9BDFF" w14:textId="77777777" w:rsidR="005720C8" w:rsidRPr="00C50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03DE">
              <w:rPr>
                <w:rFonts w:ascii="Titillium Web" w:hAnsi="Titillium Web"/>
                <w:i/>
                <w:iCs/>
                <w:szCs w:val="24"/>
              </w:rPr>
              <w:t>1 aryballos a forma ovoidale, con fondo piatto e collo stretto: ha la bocca assai larga e due oggetti ai lati come un balsamario alabastron (del quale ha tutta l’apparenza nella parte superiore). È a vern. nera, con righe grafite attorno al corpo e con ovoli pure grafiti e linee incrociantesi a modo di reticolato, dipinte in color bianco: è intero</w:t>
            </w:r>
          </w:p>
          <w:p w14:paraId="37EAA519" w14:textId="77777777" w:rsidR="005720C8" w:rsidRPr="00C50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03DE">
              <w:rPr>
                <w:rFonts w:ascii="Titillium Web" w:hAnsi="Titillium Web"/>
                <w:i/>
                <w:iCs/>
                <w:szCs w:val="24"/>
              </w:rPr>
              <w:t>2 scodelle apode, a vern. nera scadente; una grande e una piccola: la piccola ha impressioni di palmette - sono intere</w:t>
            </w:r>
          </w:p>
          <w:p w14:paraId="3FCC722B" w14:textId="77777777" w:rsidR="005720C8" w:rsidRPr="00C50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03DE">
              <w:rPr>
                <w:rFonts w:ascii="Titillium Web" w:hAnsi="Titillium Web"/>
                <w:i/>
                <w:iCs/>
                <w:szCs w:val="24"/>
              </w:rPr>
              <w:t>1 altra scodella apoda, di argilla cenerognola scura, con palmette a impressioni: intera</w:t>
            </w:r>
          </w:p>
          <w:p w14:paraId="2144BD68" w14:textId="77777777" w:rsidR="005720C8" w:rsidRPr="00C50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03DE">
              <w:rPr>
                <w:rFonts w:ascii="Titillium Web" w:hAnsi="Titillium Web"/>
                <w:i/>
                <w:iCs/>
                <w:szCs w:val="24"/>
              </w:rPr>
              <w:t>1 altra tazzetta a vern.n., con impressioni di palmette - è frammentaria all’orlo.</w:t>
            </w:r>
          </w:p>
          <w:p w14:paraId="6522F3D4" w14:textId="77777777" w:rsidR="005720C8" w:rsidRPr="00C50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03DE">
              <w:rPr>
                <w:rFonts w:ascii="Titillium Web" w:hAnsi="Titillium Web"/>
                <w:i/>
                <w:iCs/>
                <w:szCs w:val="24"/>
              </w:rPr>
              <w:t>6 piccoli piattelli di argilla cenerognola, grezza</w:t>
            </w:r>
          </w:p>
          <w:p w14:paraId="08F0FCF0" w14:textId="77777777" w:rsidR="005720C8" w:rsidRPr="00C503DE" w:rsidRDefault="005720C8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0242C66" w14:textId="77777777" w:rsidR="005720C8" w:rsidRPr="00C50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03DE">
              <w:rPr>
                <w:rFonts w:ascii="Titillium Web" w:hAnsi="Titillium Web"/>
                <w:i/>
                <w:iCs/>
                <w:szCs w:val="24"/>
              </w:rPr>
              <w:lastRenderedPageBreak/>
              <w:t>A diverse altezze, alla media di circa m. 0,80 e m. 1,00 di profondità, fra la tomba 1085 e la tomba 1086 si seguitano a raccogliere qualcuno dei cocci dell’anfora a figure nere di cui già si rinvennero i primi cocci il 3 giugno presso la tomba 1085.</w:t>
            </w:r>
          </w:p>
        </w:tc>
      </w:tr>
      <w:tr w:rsidR="0086297F" w:rsidRPr="00C503D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50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C503D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50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503D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50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503D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50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503D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50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03D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6C81B26" w14:textId="77777777" w:rsidR="005720C8" w:rsidRPr="00C503DE" w:rsidRDefault="00000000" w:rsidP="00C503DE">
            <w:pPr>
              <w:jc w:val="center"/>
              <w:rPr>
                <w:rFonts w:ascii="Titillium Web" w:hAnsi="Titillium Web"/>
                <w:szCs w:val="24"/>
              </w:rPr>
            </w:pPr>
            <w:r w:rsidRPr="00C503D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503DE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720C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503DE"/>
    <w:rsid w:val="00D900AB"/>
    <w:rsid w:val="00D936E8"/>
    <w:rsid w:val="00E24633"/>
    <w:rsid w:val="00F8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2026-05-14T09:18:00Z</dcterms:modified>
</cp:coreProperties>
</file>