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07EE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07EE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07EE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07EE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007EE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007EE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07EE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007EE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07EE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91D101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Tomba 1091 a umazione</w:t>
            </w:r>
          </w:p>
          <w:p w14:paraId="0E0C0D5A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(con traccie di cassa ? di legno)</w:t>
            </w:r>
          </w:p>
          <w:p w14:paraId="7F68F528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orientato da NS. esatto.</w:t>
            </w:r>
          </w:p>
          <w:p w14:paraId="7891F9F6" w14:textId="77777777" w:rsidR="00B702AE" w:rsidRPr="00007EE5" w:rsidRDefault="00B702A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32F4B14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A m. 13 dal B, a m. 61,80 a S del D.B, a m. 1,10 di prof.tà giaceva uno scheletro orientato da nord a sud (esatto)</w:t>
            </w:r>
          </w:p>
          <w:p w14:paraId="186009B9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Il cranio posava presso -</w:t>
            </w:r>
          </w:p>
          <w:p w14:paraId="3761AE50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anfora vinaria, pontuta, grezza e intera, piantata dritta nella sabbia.</w:t>
            </w:r>
          </w:p>
          <w:p w14:paraId="3968FE11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A des. dello scheletro, in un cumulo, si rinvennero i seguenti fittili:</w:t>
            </w:r>
          </w:p>
          <w:p w14:paraId="0BE7A533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2 oinochoai a forma di fiasco, con bocca trilobata, a vern. n. scadente (entrambi slabbrati)</w:t>
            </w:r>
          </w:p>
          <w:p w14:paraId="50B952E5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2 kotylai di forma emisferica, a vern. n. scadente: entrambi in frammenti. Erano coperti da</w:t>
            </w:r>
          </w:p>
          <w:p w14:paraId="70ADEBF6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2 piatti per pesce, con piede basso, a vern. n. scadente: entrambi in frammenti.</w:t>
            </w:r>
          </w:p>
          <w:p w14:paraId="5B42353A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lekane (tazza e coperchio) a vern. n. scadente: è in frammenti.</w:t>
            </w:r>
          </w:p>
          <w:p w14:paraId="1600CB76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lucernina a forma di ciambella, a vern. n. scadente intera.</w:t>
            </w:r>
          </w:p>
          <w:p w14:paraId="378A3C18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oinochoe a forma di trottola, con bocca a semicerchio verticale, a ver. n. scadente: intero</w:t>
            </w:r>
          </w:p>
          <w:p w14:paraId="4D303079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vasetto a forma kantaroide, con piedi, e anse a doppia fune annodata: è a ver. nera scadente e in frammenti.</w:t>
            </w:r>
          </w:p>
          <w:p w14:paraId="4CC05DEF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vasettino di forma sferica, senza anse, a vernice nera scadente.</w:t>
            </w:r>
          </w:p>
          <w:p w14:paraId="0AE07AB6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lastRenderedPageBreak/>
              <w:t>3 grandi scodelle, con piede a listello, liscie, a ver.nera scadente: due intere.</w:t>
            </w:r>
          </w:p>
          <w:p w14:paraId="60D04645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3 piccole scodelle apode a vern. nera, scadente: una sul rovescio reca grafiti: [ndr: presente il disegno del graffito] e un’altra reca dei grafiti che ora sono coperti da concrezioni calcaree - intere</w:t>
            </w:r>
          </w:p>
          <w:p w14:paraId="3124C113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1 altra piccola scodellina con pieduccio, in frammenti: è a vern, nera scadente.</w:t>
            </w:r>
          </w:p>
          <w:p w14:paraId="6A0FC0FA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9 piccoli piattelli con pieduccio, a vern. nera scadente (fra interi e frammentari).</w:t>
            </w:r>
          </w:p>
          <w:p w14:paraId="796B372B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Nella lekane erano ossa di (pollo?) e nelle tazze grandi gusci di uova.</w:t>
            </w:r>
          </w:p>
          <w:p w14:paraId="21307298" w14:textId="77777777" w:rsidR="00B702AE" w:rsidRPr="00007EE5" w:rsidRDefault="00B702A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AA9025D" w14:textId="77777777" w:rsidR="00B702AE" w:rsidRPr="00007EE5" w:rsidRDefault="00707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7EE5">
              <w:rPr>
                <w:rFonts w:ascii="Titillium Web" w:hAnsi="Titillium Web"/>
                <w:i/>
                <w:iCs/>
                <w:szCs w:val="24"/>
              </w:rPr>
              <w:t>Sotto allo scheletro e agli oggetti si notarono leggere traccie d legno: eravi la cassa?</w:t>
            </w:r>
          </w:p>
        </w:tc>
      </w:tr>
      <w:tr w:rsidR="0086297F" w:rsidRPr="00007EE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233918C" w:rsidR="0086297F" w:rsidRPr="00007EE5" w:rsidRDefault="001210F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10F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07EE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7EE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7EE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07E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07EE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07E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7EE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CC9F20" w14:textId="77777777" w:rsidR="00B702AE" w:rsidRPr="00007EE5" w:rsidRDefault="00707294" w:rsidP="00007EE5">
            <w:pPr>
              <w:jc w:val="center"/>
              <w:rPr>
                <w:rFonts w:ascii="Titillium Web" w:hAnsi="Titillium Web"/>
                <w:szCs w:val="24"/>
              </w:rPr>
            </w:pPr>
            <w:r w:rsidRPr="00007EE5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007EE5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07EE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007EE5">
              <w:rPr>
                <w:rFonts w:ascii="Titillium Web" w:eastAsia="Titillium" w:hAnsi="Titillium Web" w:cs="Titillium"/>
                <w:szCs w:val="24"/>
              </w:rPr>
              <w:t xml:space="preserve"> 1991, p. 260-263, nn. 28-32; </w:t>
            </w:r>
            <w:r w:rsidRPr="00007EE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07EE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7EE5"/>
    <w:rsid w:val="00042C80"/>
    <w:rsid w:val="000D187B"/>
    <w:rsid w:val="000D72F4"/>
    <w:rsid w:val="001210F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02AE"/>
    <w:rsid w:val="00C21EE0"/>
    <w:rsid w:val="00D900AB"/>
    <w:rsid w:val="00D936E8"/>
    <w:rsid w:val="00E24633"/>
    <w:rsid w:val="00FB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2026-05-15T09:57:00Z</dcterms:modified>
</cp:coreProperties>
</file>