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1093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B3FB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B3F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3FB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B3F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3FBD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9B3FB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B3F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3FB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B3F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3FB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B3FB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B3F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3FB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B3F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3FB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B3FB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B3F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3FB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B3F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3FB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9B3FB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B3F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3FB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B3F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3FBD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9B3FB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B3F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3FB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B3F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3FB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B3FB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B3F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3FB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B3F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3FBD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9B3FB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B3F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3FB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B3F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3FB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B3FB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B3F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3FB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9A9D214" w14:textId="77777777" w:rsidR="00B65BE7" w:rsidRPr="009B3FBD" w:rsidRDefault="004C4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3FBD">
              <w:rPr>
                <w:rFonts w:ascii="Titillium Web" w:hAnsi="Titillium Web"/>
                <w:i/>
                <w:iCs/>
                <w:szCs w:val="24"/>
              </w:rPr>
              <w:t>Tomba 1093 a umazione (con calce)</w:t>
            </w:r>
          </w:p>
          <w:p w14:paraId="32ED33AA" w14:textId="77777777" w:rsidR="00B65BE7" w:rsidRPr="009B3FBD" w:rsidRDefault="004C4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3FBD">
              <w:rPr>
                <w:rFonts w:ascii="Titillium Web" w:hAnsi="Titillium Web"/>
                <w:i/>
                <w:iCs/>
                <w:szCs w:val="24"/>
              </w:rPr>
              <w:t>A m. 103,70 dal B, a m. 64,50 a sud del D.B., a m. 1,20 di prof.tà giaceva uno scheletro orientato da pon. a lev. (esatto) gradi</w:t>
            </w:r>
          </w:p>
          <w:p w14:paraId="50E3D7E6" w14:textId="77777777" w:rsidR="00B65BE7" w:rsidRPr="009B3FBD" w:rsidRDefault="004C4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3FBD">
              <w:rPr>
                <w:rFonts w:ascii="Titillium Web" w:hAnsi="Titillium Web"/>
                <w:i/>
                <w:iCs/>
                <w:szCs w:val="24"/>
              </w:rPr>
              <w:t>Sul petto dello scheletro si raccolse:</w:t>
            </w:r>
          </w:p>
          <w:p w14:paraId="4FDE75E9" w14:textId="77777777" w:rsidR="00B65BE7" w:rsidRPr="009B3FBD" w:rsidRDefault="004C4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3FBD">
              <w:rPr>
                <w:rFonts w:ascii="Titillium Web" w:hAnsi="Titillium Web"/>
                <w:i/>
                <w:iCs/>
                <w:szCs w:val="24"/>
              </w:rPr>
              <w:t>1 frammento di fibula di bronzo (arco di fibula)</w:t>
            </w:r>
          </w:p>
          <w:p w14:paraId="245E3FF1" w14:textId="77777777" w:rsidR="00B65BE7" w:rsidRPr="009B3FBD" w:rsidRDefault="004C4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3FBD">
              <w:rPr>
                <w:rFonts w:ascii="Titillium Web" w:hAnsi="Titillium Web"/>
                <w:i/>
                <w:iCs/>
                <w:szCs w:val="24"/>
              </w:rPr>
              <w:t>Presso il fianco destro erano i seguenti fittili:</w:t>
            </w:r>
          </w:p>
          <w:p w14:paraId="4EC7C14A" w14:textId="77777777" w:rsidR="00B65BE7" w:rsidRPr="009B3FBD" w:rsidRDefault="004C4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3FBD">
              <w:rPr>
                <w:rFonts w:ascii="Titillium Web" w:hAnsi="Titillium Web"/>
                <w:i/>
                <w:iCs/>
                <w:szCs w:val="24"/>
              </w:rPr>
              <w:t>1 kelebe a tutta vern. n. con anse a nastro poggianti sopra un’arco (come quelle delle kelebai attiche) È leggermente frammentaria e di fattura strapazzata.</w:t>
            </w:r>
          </w:p>
          <w:p w14:paraId="604F0B53" w14:textId="77777777" w:rsidR="00B65BE7" w:rsidRPr="009B3FBD" w:rsidRDefault="004C4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3FBD">
              <w:rPr>
                <w:rFonts w:ascii="Titillium Web" w:hAnsi="Titillium Web"/>
                <w:i/>
                <w:iCs/>
                <w:szCs w:val="24"/>
              </w:rPr>
              <w:t>1 oinochoe di forma ovoidale e con bocca trilobata, a figure nere grafite.</w:t>
            </w:r>
          </w:p>
          <w:p w14:paraId="53724804" w14:textId="77777777" w:rsidR="00B65BE7" w:rsidRPr="009B3FBD" w:rsidRDefault="004C4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3FBD">
              <w:rPr>
                <w:rFonts w:ascii="Titillium Web" w:hAnsi="Titillium Web"/>
                <w:i/>
                <w:iCs/>
                <w:szCs w:val="24"/>
              </w:rPr>
              <w:t>La scena rappresenta una figura femminile a destra di fronte alla quale si vedono quattro cavalli.</w:t>
            </w:r>
          </w:p>
          <w:p w14:paraId="6241ABA0" w14:textId="77777777" w:rsidR="00B65BE7" w:rsidRPr="009B3FBD" w:rsidRDefault="004C4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3FBD">
              <w:rPr>
                <w:rFonts w:ascii="Titillium Web" w:hAnsi="Titillium Web"/>
                <w:i/>
                <w:iCs/>
                <w:szCs w:val="24"/>
              </w:rPr>
              <w:t>La concrezione calcarea non permette di vedere meglio il disegno. Il vaso ha il collo e la bocca</w:t>
            </w:r>
          </w:p>
          <w:p w14:paraId="0C6201BA" w14:textId="77777777" w:rsidR="00B65BE7" w:rsidRPr="009B3FBD" w:rsidRDefault="004C4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3FBD">
              <w:rPr>
                <w:rFonts w:ascii="Titillium Web" w:hAnsi="Titillium Web"/>
                <w:i/>
                <w:iCs/>
                <w:szCs w:val="24"/>
              </w:rPr>
              <w:t>staccati. Traccie di pittura sovrapinta sulla figura femminile.</w:t>
            </w:r>
          </w:p>
          <w:p w14:paraId="26E905ED" w14:textId="77777777" w:rsidR="00B65BE7" w:rsidRPr="009B3FBD" w:rsidRDefault="004C4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3FBD">
              <w:rPr>
                <w:rFonts w:ascii="Titillium Web" w:hAnsi="Titillium Web"/>
                <w:i/>
                <w:iCs/>
                <w:szCs w:val="24"/>
              </w:rPr>
              <w:t>1 kylix a tutta vern. nera: in frammenti.</w:t>
            </w:r>
          </w:p>
          <w:p w14:paraId="54952844" w14:textId="77777777" w:rsidR="00B65BE7" w:rsidRPr="009B3FBD" w:rsidRDefault="004C4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3FBD">
              <w:rPr>
                <w:rFonts w:ascii="Titillium Web" w:hAnsi="Titillium Web"/>
                <w:i/>
                <w:iCs/>
                <w:szCs w:val="24"/>
              </w:rPr>
              <w:t>1 coppina con pieduccio, di argilla giallo chiara, grezza e intera</w:t>
            </w:r>
          </w:p>
          <w:p w14:paraId="7936AA5E" w14:textId="77777777" w:rsidR="00B65BE7" w:rsidRPr="009B3FBD" w:rsidRDefault="004C4CE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B3FB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B3FBD">
              <w:rPr>
                <w:rFonts w:ascii="Titillium Web" w:hAnsi="Titillium Web"/>
                <w:i/>
                <w:iCs/>
                <w:szCs w:val="24"/>
              </w:rPr>
              <w:t xml:space="preserve"> piccole tazzine apode, di argilla giallognola grezze, intere (nelle quali erano gusci di uova)</w:t>
            </w:r>
          </w:p>
          <w:p w14:paraId="4132C70B" w14:textId="77777777" w:rsidR="00B65BE7" w:rsidRPr="009B3FBD" w:rsidRDefault="004C4CE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B3FBD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9B3FBD">
              <w:rPr>
                <w:rFonts w:ascii="Titillium Web" w:hAnsi="Titillium Web"/>
                <w:i/>
                <w:iCs/>
                <w:szCs w:val="24"/>
              </w:rPr>
              <w:t xml:space="preserve"> piccole tazzine apode, idem -</w:t>
            </w:r>
          </w:p>
          <w:p w14:paraId="540AC43E" w14:textId="77777777" w:rsidR="00B65BE7" w:rsidRPr="009B3FBD" w:rsidRDefault="004C4CE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B3FB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B3FBD">
              <w:rPr>
                <w:rFonts w:ascii="Titillium Web" w:hAnsi="Titillium Web"/>
                <w:i/>
                <w:iCs/>
                <w:szCs w:val="24"/>
              </w:rPr>
              <w:t xml:space="preserve"> piattelli apodi, di argilla giallastra, grezzi. Uno di spessore rilevante, l’altro con righe incavate (dal tornio) nel fondello - interi</w:t>
            </w:r>
          </w:p>
          <w:p w14:paraId="3C1750CC" w14:textId="77777777" w:rsidR="00B65BE7" w:rsidRPr="009B3FBD" w:rsidRDefault="004C4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3FBD">
              <w:rPr>
                <w:rFonts w:ascii="Titillium Web" w:hAnsi="Titillium Web"/>
                <w:i/>
                <w:iCs/>
                <w:szCs w:val="24"/>
              </w:rPr>
              <w:t>Sotto allo scheletro e ai fittili, un leggero strato di calce.</w:t>
            </w:r>
          </w:p>
          <w:p w14:paraId="65836684" w14:textId="77777777" w:rsidR="00B65BE7" w:rsidRPr="009B3FBD" w:rsidRDefault="004C4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3FBD">
              <w:rPr>
                <w:rFonts w:ascii="Titillium Web" w:hAnsi="Titillium Web"/>
                <w:i/>
                <w:iCs/>
                <w:szCs w:val="24"/>
              </w:rPr>
              <w:lastRenderedPageBreak/>
              <w:t>A destra dei piedi dello scheletro:</w:t>
            </w:r>
          </w:p>
          <w:p w14:paraId="7D00CFEF" w14:textId="77777777" w:rsidR="00B65BE7" w:rsidRPr="009B3FBD" w:rsidRDefault="004C4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3FBD">
              <w:rPr>
                <w:rFonts w:ascii="Titillium Web" w:hAnsi="Titillium Web"/>
                <w:i/>
                <w:iCs/>
                <w:szCs w:val="24"/>
              </w:rPr>
              <w:t>12 piccoli ciottoli di pietra bianca.</w:t>
            </w:r>
          </w:p>
        </w:tc>
      </w:tr>
      <w:tr w:rsidR="0086297F" w:rsidRPr="009B3FB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B3F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3FB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B3F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3FBD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9B3FB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B3F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3FB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B3F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9B3FBD">
              <w:rPr>
                <w:rFonts w:ascii="Titillium Web" w:hAnsi="Titillium Web"/>
                <w:szCs w:val="24"/>
              </w:rPr>
              <w:t>Maschile ?</w:t>
            </w:r>
            <w:proofErr w:type="gramEnd"/>
          </w:p>
        </w:tc>
      </w:tr>
      <w:tr w:rsidR="0086297F" w:rsidRPr="009B3FB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B3F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3FB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B3F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3FB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B3FB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B3F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3FB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B3F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3FB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B3FB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B3F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3FB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335F8F0" w14:textId="77777777" w:rsidR="00B65BE7" w:rsidRPr="009B3FBD" w:rsidRDefault="004C4CEA" w:rsidP="009B3FBD">
            <w:pPr>
              <w:jc w:val="center"/>
              <w:rPr>
                <w:rFonts w:ascii="Titillium Web" w:hAnsi="Titillium Web"/>
                <w:szCs w:val="24"/>
              </w:rPr>
            </w:pPr>
            <w:r w:rsidRPr="009B3FBD">
              <w:rPr>
                <w:rFonts w:ascii="Titillium Web" w:eastAsia="Titillium" w:hAnsi="Titillium Web" w:cs="Titillium"/>
                <w:smallCaps/>
                <w:szCs w:val="24"/>
              </w:rPr>
              <w:t>Guarnieri</w:t>
            </w:r>
            <w:r w:rsidRPr="009B3FBD">
              <w:rPr>
                <w:rFonts w:ascii="Titillium Web" w:eastAsia="Titillium" w:hAnsi="Titillium Web" w:cs="Titillium"/>
                <w:szCs w:val="24"/>
              </w:rPr>
              <w:t xml:space="preserve"> 1993, p. 184, nota 11; </w:t>
            </w:r>
            <w:r w:rsidRPr="009B3FB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9B3FBD">
              <w:rPr>
                <w:rFonts w:ascii="Titillium Web" w:eastAsia="Titillium" w:hAnsi="Titillium Web" w:cs="Titillium"/>
                <w:szCs w:val="24"/>
              </w:rPr>
              <w:t xml:space="preserve"> 2016-2017; </w:t>
            </w:r>
            <w:r w:rsidRPr="009B3FB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9B3FBD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9B3FBD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9B3FBD">
              <w:rPr>
                <w:rFonts w:ascii="Titillium Web" w:eastAsia="Titillium" w:hAnsi="Titillium Web" w:cs="Titillium"/>
                <w:szCs w:val="24"/>
              </w:rPr>
              <w:t xml:space="preserve"> 2023, p. 425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5E1B22"/>
    <w:rsid w:val="006162A4"/>
    <w:rsid w:val="006346F7"/>
    <w:rsid w:val="006D6EFB"/>
    <w:rsid w:val="007145BC"/>
    <w:rsid w:val="0086297F"/>
    <w:rsid w:val="009B3FBD"/>
    <w:rsid w:val="009E4922"/>
    <w:rsid w:val="00AB321D"/>
    <w:rsid w:val="00B165C4"/>
    <w:rsid w:val="00B65BE7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2026-05-14T09:13:00Z</dcterms:modified>
</cp:coreProperties>
</file>