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50E9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50E9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50E9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50E9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50E9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250E9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50E9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250E9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50E9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C852BD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Tomba 1095 a umazione</w:t>
            </w:r>
          </w:p>
          <w:p w14:paraId="2B1ACF64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orientato da pon. a lev. (esatto)</w:t>
            </w:r>
          </w:p>
          <w:p w14:paraId="3E92F00F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A m 29 a nord della linea dei 307 m dal D.B. (m 19 a nord della tomba 1052) cioè a m 278 a sud del D.B., a m 148,52 dal B, a m 0,96 di profondità (la sabbia pura appare a m 0,50, humus m 0,50) si rinviene una tomba a umazione.</w:t>
            </w:r>
          </w:p>
          <w:p w14:paraId="261037A5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Si rinviene nell’ultima fossa di saggio, presso il limite nord del dossetto che è stato scavato questa primavera.</w:t>
            </w:r>
          </w:p>
          <w:p w14:paraId="57337BF9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Questa ultima fossa di saggio fa parte della esplorazione della duna che è a sud della casa per i guardiani, la quale da tempo non dava più tombe e allora si era proseguito verso sud (sempre seguendo la duna) con saggi di fosse saltuarie che non avevano più dato nulla.</w:t>
            </w:r>
          </w:p>
          <w:p w14:paraId="6D27E0C9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Si può considerare perciò questa tomba, apparentemente alla punta nord del dossetto che si trova a nord della grande trincea trasversale scavata ed esplorata sistematicamente nella primavera del 1925 (E-C). Lo scheletro è orientato da pon. a levante, esattamente.</w:t>
            </w:r>
          </w:p>
          <w:p w14:paraId="2DE77D5A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Presso il fianco d. dello scheletro sono disposte le suppellettili: presso la testa, a des.</w:t>
            </w:r>
          </w:p>
          <w:p w14:paraId="24C0A2C4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1 cratere a campana, figurato, attico, in frammenti. È di disegno discreto e abbastanza bene conservato. È di media grandezza. Nel dritto: una amazzone a cavallo che incede verso sin. L’amazzone ha l’elmo crestato in capo e due lance in mano.</w:t>
            </w:r>
          </w:p>
          <w:p w14:paraId="0D30EE1B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lastRenderedPageBreak/>
              <w:t>Dietro l’amazzone, un guerriero a piedi, con elmo crestato in testa e armato di lancia e scudo e con la destra o sostiene o spinge nelle spalle, l’amazzone. Nel rovescio le solite figure di disegno strapazzato e senza significato.</w:t>
            </w:r>
          </w:p>
          <w:p w14:paraId="292B3E6D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Sotto l’orlo della bocca, gira una fascia di foglie lanceolate in rosso risparmiato e si vedono ancora le tracce di una pittura sovrapinta dei petali e delle corolle dei fiori fra le foglie lanceolate. Dal rovescio del vaso manca una parte di orlo e due teste delle figure di destra: per quanto si sia esplorato e ripassata la terra, i frammenti non si rinvennero.</w:t>
            </w:r>
          </w:p>
          <w:p w14:paraId="7B06B369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Presso i piedi dello scheletro, una grande chiazza scura, nerastra per decomposizione del bronzo e in mezzo alla quale si rinvengono ossa animali (bove?) che sembrano astragali, e</w:t>
            </w:r>
          </w:p>
          <w:p w14:paraId="4B1DBEDA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1 manico di bronzo di cista, con l’attacco ancora degli occhielli che lo tenevano fermo e aderente al coperchio della situla. Si tratta di una situla laminata, marcita, e della quale non resta che il manico: le ossa animali, all’interno di essa, possono essere un avanzo del pasto.</w:t>
            </w:r>
          </w:p>
          <w:p w14:paraId="4F2F86D6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Lungo il fianco dello scheletro, si raccolsero:</w:t>
            </w:r>
          </w:p>
          <w:p w14:paraId="6D54B12E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3 oinochoai di forma ovoidale, con bocca trilobata, a vern. ner: uno è intero, il secondo è in fram.ti e il terzo in minuti frammenti.</w:t>
            </w:r>
          </w:p>
          <w:p w14:paraId="651E3210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1 kylix a vern. nera, leggermente frammentata nel labbro e con il piede staccato</w:t>
            </w:r>
          </w:p>
          <w:p w14:paraId="52736F7F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50E9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50E96">
              <w:rPr>
                <w:rFonts w:ascii="Titillium Web" w:hAnsi="Titillium Web"/>
                <w:i/>
                <w:iCs/>
                <w:szCs w:val="24"/>
              </w:rPr>
              <w:t xml:space="preserve"> piatti ad alto piede, con orlo in rosso risparmiato e l’interno a vern. nera: recano nel medaglione, l’uno un gallo dipinto di rosso, l’altro un gruppo di palmette a vern. bruno scura. Sono entrambi in frammenti.</w:t>
            </w:r>
          </w:p>
          <w:p w14:paraId="31893341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1 lucernina discoidale, piatta, con ansa orrizontale; è a vern. nera diluita, ed ha il manico staccato.</w:t>
            </w:r>
          </w:p>
          <w:p w14:paraId="77800F77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1 scodella ad alto piede, a vern. n., in frammenti</w:t>
            </w:r>
          </w:p>
          <w:p w14:paraId="06DE33AE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50E9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50E96">
              <w:rPr>
                <w:rFonts w:ascii="Titillium Web" w:hAnsi="Titillium Web"/>
                <w:i/>
                <w:iCs/>
                <w:szCs w:val="24"/>
              </w:rPr>
              <w:t xml:space="preserve"> scodellini con pieduccio alto, a vern. nera (due hanno il piede staccato)</w:t>
            </w:r>
          </w:p>
          <w:p w14:paraId="15715FF9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50E96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250E96">
              <w:rPr>
                <w:rFonts w:ascii="Titillium Web" w:hAnsi="Titillium Web"/>
                <w:i/>
                <w:iCs/>
                <w:szCs w:val="24"/>
              </w:rPr>
              <w:t xml:space="preserve"> scodelline di media grandezza, apode, modinate a vern. nera, lisce, intere.</w:t>
            </w:r>
          </w:p>
          <w:p w14:paraId="397B8B0E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50E96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50E96">
              <w:rPr>
                <w:rFonts w:ascii="Titillium Web" w:hAnsi="Titillium Web"/>
                <w:i/>
                <w:iCs/>
                <w:szCs w:val="24"/>
              </w:rPr>
              <w:t xml:space="preserve"> scodellini piccoli, apodi, a vern. nera lisci (uno frammentato)</w:t>
            </w:r>
          </w:p>
          <w:p w14:paraId="53926962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1 minuscolo scodellino, a vern. nera, apodo, rotto, in due frammenti: nel fondello reca grafite [ndr: presente disegno delle lettere graffite]</w:t>
            </w:r>
          </w:p>
          <w:p w14:paraId="32E1B184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lastRenderedPageBreak/>
              <w:t>1 kotylos troncoconico a vern. nera con un’ansa ad anello e una orizzontale e con disegni di foglie e di civetta (l’operaio gli ha posto irreversibilmente il piede sopra ed è andato in minuti frammenti)</w:t>
            </w:r>
          </w:p>
          <w:p w14:paraId="1763D16C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Presso il fianco sin. dello scheletro era piantata ritta una punta di palo, marcito.</w:t>
            </w:r>
          </w:p>
          <w:p w14:paraId="6B65E61D" w14:textId="77777777" w:rsidR="00590045" w:rsidRPr="00250E96" w:rsidRDefault="009B4AB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50E96">
              <w:rPr>
                <w:rFonts w:ascii="Titillium Web" w:hAnsi="Titillium Web"/>
                <w:i/>
                <w:iCs/>
                <w:szCs w:val="24"/>
              </w:rPr>
              <w:t>Non si rinvenne traccia alcuna di cassa di legno.</w:t>
            </w:r>
          </w:p>
        </w:tc>
      </w:tr>
      <w:tr w:rsidR="0086297F" w:rsidRPr="00250E9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BC44899" w:rsidR="0086297F" w:rsidRPr="00250E96" w:rsidRDefault="003E390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90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50E9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50E9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50E9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50E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50E96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250E9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50E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50E9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F39C41F" w14:textId="77777777" w:rsidR="00590045" w:rsidRPr="00250E96" w:rsidRDefault="009B4AB8" w:rsidP="00250E96">
            <w:pPr>
              <w:jc w:val="center"/>
              <w:rPr>
                <w:rFonts w:ascii="Titillium Web" w:hAnsi="Titillium Web"/>
                <w:szCs w:val="24"/>
              </w:rPr>
            </w:pPr>
            <w:r w:rsidRPr="00250E96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50E96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250E96" w:rsidRDefault="00472AF4" w:rsidP="0086297F">
      <w:pPr>
        <w:rPr>
          <w:rFonts w:ascii="Titillium Web" w:hAnsi="Titillium Web"/>
          <w:szCs w:val="24"/>
        </w:rPr>
      </w:pPr>
    </w:p>
    <w:sectPr w:rsidR="00472AF4" w:rsidRPr="00250E96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0E96"/>
    <w:rsid w:val="002977D7"/>
    <w:rsid w:val="003E3909"/>
    <w:rsid w:val="00472AF4"/>
    <w:rsid w:val="00492A68"/>
    <w:rsid w:val="00551AF8"/>
    <w:rsid w:val="00590045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159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2026-05-15T09:57:00Z</dcterms:modified>
</cp:coreProperties>
</file>