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474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6C474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C474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C474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C474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6C474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474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C474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474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0B3DE06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Tomba 1106 a umazione</w:t>
            </w:r>
          </w:p>
          <w:p w14:paraId="2F59553C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con tavolato di legno</w:t>
            </w:r>
          </w:p>
          <w:p w14:paraId="1127BC76" w14:textId="77777777" w:rsidR="009B6F96" w:rsidRPr="006C4740" w:rsidRDefault="009B6F9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C75B04B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Stamane si è rinvenuto una tomba nel nuovo scavo.</w:t>
            </w:r>
          </w:p>
          <w:p w14:paraId="09F8F448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A m 3,40 a sud della linea ovest-est (decumano) che fu tracciata ieri sullo scavo, a m 26, a levante della nord - sud, (che è a m 147 dal B) si rinviene una tomba a umazione.</w:t>
            </w:r>
          </w:p>
          <w:p w14:paraId="2EC02920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Lo scheletro è orientato da nord - ovest a sud - est (gradi 300) e aveva posate parte sul petto e parte presso il fianco destro, diversi vasetti e piattelli.</w:t>
            </w:r>
          </w:p>
          <w:p w14:paraId="1CF68898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Presso il braccio destro:</w:t>
            </w:r>
          </w:p>
          <w:p w14:paraId="38E2EC23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2 kotylai a forma di imbuto, a vern. nera scadente; uno intero e l’altro frammentario presso l’orlo e presso un’ansa</w:t>
            </w:r>
          </w:p>
          <w:p w14:paraId="7489C80A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1 scodellina a basso piede, di argilla cenerognola con una vernice che bagnata sembra metallica: è intera</w:t>
            </w:r>
          </w:p>
          <w:p w14:paraId="64CC12DA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entro la scodellina era una pigna (frutto autentico con pignoli)</w:t>
            </w:r>
          </w:p>
          <w:p w14:paraId="03FC32B4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1 altra scodellina simile alla precedente ma in frammenti entro la quale erano ossa di pollo</w:t>
            </w:r>
          </w:p>
          <w:p w14:paraId="7D31E061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Sul petto dello scheletro erano posati:</w:t>
            </w:r>
          </w:p>
          <w:p w14:paraId="7D79E3E4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1 oinochoe di argilla giallognola a bocca trilobata (frammentaria) con disegni di testoni e di spirali</w:t>
            </w:r>
          </w:p>
          <w:p w14:paraId="4828AF5E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2 piattellini a basso piede, di argilla cenerognola e vernice metallica: interi</w:t>
            </w:r>
          </w:p>
          <w:p w14:paraId="5BDC87A2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2 scodellini, interi, di argilla idem</w:t>
            </w:r>
          </w:p>
          <w:p w14:paraId="364C2D91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lastRenderedPageBreak/>
              <w:t>Lo scheletro posava a m 1,30 di profondità dal piano di campagna ed era coricato su un tavolato di quercia del quale si constatano evidentissime traccie.</w:t>
            </w:r>
          </w:p>
          <w:p w14:paraId="237CD3BE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La sabbia è a m 0,90 di prof.tà, le misure sono prese dal centro della tomba: sulle pelvi dello scheletro.</w:t>
            </w:r>
          </w:p>
          <w:p w14:paraId="06D3DF1E" w14:textId="77777777" w:rsidR="009B6F96" w:rsidRPr="006C4740" w:rsidRDefault="0072139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4740">
              <w:rPr>
                <w:rFonts w:ascii="Titillium Web" w:hAnsi="Titillium Web"/>
                <w:i/>
                <w:iCs/>
                <w:szCs w:val="24"/>
              </w:rPr>
              <w:t>Lo scheletro è lungo m 1,55 ed è di persona giovane, 25 o 30 anni.</w:t>
            </w:r>
          </w:p>
        </w:tc>
      </w:tr>
      <w:tr w:rsidR="0086297F" w:rsidRPr="006C474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8A011AB" w:rsidR="0086297F" w:rsidRPr="006C4740" w:rsidRDefault="00081F3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1F3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C474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474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474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474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6C474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474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474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9233321" w14:textId="77777777" w:rsidR="009B6F96" w:rsidRPr="006C4740" w:rsidRDefault="00721392" w:rsidP="006C4740">
            <w:pPr>
              <w:jc w:val="center"/>
              <w:rPr>
                <w:rFonts w:ascii="Titillium Web" w:hAnsi="Titillium Web"/>
                <w:szCs w:val="24"/>
              </w:rPr>
            </w:pPr>
            <w:r w:rsidRPr="006C474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C474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1F35"/>
    <w:rsid w:val="000D72F4"/>
    <w:rsid w:val="001C17CC"/>
    <w:rsid w:val="002977D7"/>
    <w:rsid w:val="00472AF4"/>
    <w:rsid w:val="004F7B49"/>
    <w:rsid w:val="00551AF8"/>
    <w:rsid w:val="005B5AFF"/>
    <w:rsid w:val="006162A4"/>
    <w:rsid w:val="006346F7"/>
    <w:rsid w:val="006C4740"/>
    <w:rsid w:val="006D6EFB"/>
    <w:rsid w:val="007145BC"/>
    <w:rsid w:val="007E26B4"/>
    <w:rsid w:val="0086297F"/>
    <w:rsid w:val="009B6F9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2026-05-15T09:56:00Z</dcterms:modified>
</cp:coreProperties>
</file>