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641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2B641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B641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B641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B641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2B641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641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B641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641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FD38C0A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Tomba 1109 a umazione</w:t>
            </w:r>
          </w:p>
          <w:p w14:paraId="01B047FC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con tavolato di legno</w:t>
            </w:r>
          </w:p>
          <w:p w14:paraId="62C634AF" w14:textId="77777777" w:rsidR="002E1824" w:rsidRPr="002B6419" w:rsidRDefault="002E182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8E008DF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A m 30 dalla cardinale nord - sud, a m 7,20 dal decumano est - ovest, è il centro di una tomba con scheletro e pochi vasetti accessori, il tutto poggiante sopra un tavolato di legno alla profondità di metri 1,40</w:t>
            </w:r>
          </w:p>
          <w:p w14:paraId="75C1480C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Lo scheletro è orientato da nord - ovest a sud - est (gradi 280 circa) ed è di persona giovane (poco più di 20 anni).</w:t>
            </w:r>
          </w:p>
          <w:p w14:paraId="12F5E9ED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Le ossa del cranio sono sottilissime e poco sviluppata e le ossa dello scheletro sono esili. Lo scheletro misura circa m 1,38</w:t>
            </w:r>
          </w:p>
          <w:p w14:paraId="7F1BDC6C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Presso la sinistra si rinvenne:</w:t>
            </w:r>
          </w:p>
          <w:p w14:paraId="6AE40555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1 frammentino informe di bronzo</w:t>
            </w:r>
          </w:p>
          <w:p w14:paraId="48AD6F83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Presso la destra:</w:t>
            </w:r>
          </w:p>
          <w:p w14:paraId="409BC224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1 balsamario di pasta vitrea, a forma di anforina, intero, di colore bleu: è alto 0,065 il vasetto non ha pieduccio e termina con una specie di fiocco.</w:t>
            </w:r>
          </w:p>
          <w:p w14:paraId="3273B8D8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Presso la mano destra erano:</w:t>
            </w:r>
          </w:p>
          <w:p w14:paraId="1C87012D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641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B6419">
              <w:rPr>
                <w:rFonts w:ascii="Titillium Web" w:hAnsi="Titillium Web"/>
                <w:i/>
                <w:iCs/>
                <w:szCs w:val="24"/>
              </w:rPr>
              <w:t xml:space="preserve"> piccoli vasettini panciuti, con bocca larga e circolare e ansa verticale ad anello.</w:t>
            </w:r>
          </w:p>
          <w:p w14:paraId="0244D280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Sono verniciati in nero e con ottima vernice e nel corpo hanno baccellature verticali fino al fondo.</w:t>
            </w:r>
          </w:p>
          <w:p w14:paraId="254C1FFD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Sono leggermente scheggiati presso il labbro. alti 0,052</w:t>
            </w:r>
          </w:p>
          <w:p w14:paraId="7473FC2F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Presso la spalla des. dello scheletro:</w:t>
            </w:r>
          </w:p>
          <w:p w14:paraId="209E8EA9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6419">
              <w:rPr>
                <w:rFonts w:ascii="Titillium Web" w:hAnsi="Titillium Web"/>
                <w:i/>
                <w:iCs/>
                <w:szCs w:val="24"/>
              </w:rPr>
              <w:lastRenderedPageBreak/>
              <w:t>4</w:t>
            </w:r>
            <w:proofErr w:type="gramEnd"/>
            <w:r w:rsidRPr="002B6419">
              <w:rPr>
                <w:rFonts w:ascii="Titillium Web" w:hAnsi="Titillium Web"/>
                <w:i/>
                <w:iCs/>
                <w:szCs w:val="24"/>
              </w:rPr>
              <w:t xml:space="preserve"> tazzette con piede a listello, di argilla giallo rossiccia, grezze e intere</w:t>
            </w:r>
          </w:p>
          <w:p w14:paraId="7DD3BF55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Due di esse hanno impresso nel fondello una S e qualche segno grafito.</w:t>
            </w:r>
          </w:p>
          <w:p w14:paraId="3F602D32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Hanno un diametro che varia pe ciascuna da 0,125 a 0,140.</w:t>
            </w:r>
          </w:p>
          <w:p w14:paraId="67B2A0D1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1 altra tazzetta della stessa forma, ma di argilla cenere scuro: intera</w:t>
            </w:r>
          </w:p>
          <w:p w14:paraId="4AD060F8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Entro le tazzette erano ossa di volatili.</w:t>
            </w:r>
          </w:p>
          <w:p w14:paraId="3724EB47" w14:textId="77777777" w:rsidR="002E1824" w:rsidRPr="002B6419" w:rsidRDefault="002E182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E62CCD3" w14:textId="77777777" w:rsidR="002E1824" w:rsidRPr="002B6419" w:rsidRDefault="00D6361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6419">
              <w:rPr>
                <w:rFonts w:ascii="Titillium Web" w:hAnsi="Titillium Web"/>
                <w:i/>
                <w:iCs/>
                <w:szCs w:val="24"/>
              </w:rPr>
              <w:t>La sabbia si mantiene sempre bassa.</w:t>
            </w:r>
          </w:p>
        </w:tc>
      </w:tr>
      <w:tr w:rsidR="0086297F" w:rsidRPr="002B641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B641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641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641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641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2B641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641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641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587FD0" w14:textId="77777777" w:rsidR="002E1824" w:rsidRPr="002B6419" w:rsidRDefault="00D63614" w:rsidP="002B6419">
            <w:pPr>
              <w:jc w:val="center"/>
              <w:rPr>
                <w:rFonts w:ascii="Titillium Web" w:hAnsi="Titillium Web"/>
                <w:szCs w:val="24"/>
              </w:rPr>
            </w:pPr>
            <w:r w:rsidRPr="002B641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B6419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2B641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B6419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3D92"/>
    <w:rsid w:val="002977D7"/>
    <w:rsid w:val="002B6419"/>
    <w:rsid w:val="002E1824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2026-05-13T21:12:00Z</dcterms:modified>
</cp:coreProperties>
</file>