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64B5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764B5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64B5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64B5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64B5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1,34 m</w:t>
            </w:r>
          </w:p>
        </w:tc>
      </w:tr>
      <w:tr w:rsidR="0086297F" w:rsidRPr="00764B5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64B5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64B5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4B5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AE78BCC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Tomba 1110 a umazione</w:t>
            </w:r>
          </w:p>
          <w:p w14:paraId="5FEAECAC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con cassa di legno</w:t>
            </w:r>
          </w:p>
          <w:p w14:paraId="52865AF9" w14:textId="77777777" w:rsidR="000140E1" w:rsidRPr="00764B5D" w:rsidRDefault="000140E1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75CF028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A m 32,60 dalla cardinale nord - sud e a m 6,40 dal decumano est - ovest, è il centro di uno scheletro che posa sul tavolato di legno alla profondità di m 1,34.</w:t>
            </w:r>
          </w:p>
          <w:p w14:paraId="1375DF03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Indubbiamente doveva essere sepolto in cassa, poiché sopra lo scheletro per un ampio tratto, la sabbia era brunastra e si riscontrarono tracce di legno decomposto.</w:t>
            </w:r>
          </w:p>
          <w:p w14:paraId="2BF93D93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Lo scheletro era orientato come il precedente ed era di persona molto giovane: dai dentini raccolti si potrebbe arguire una età di 14 o 15 anni appena.</w:t>
            </w:r>
          </w:p>
          <w:p w14:paraId="13BBEED2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Infilato nel braccio destro era:</w:t>
            </w:r>
          </w:p>
          <w:p w14:paraId="2BC5AD88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1 piccola armilla di filo di bronzo, in frammenti e a capi sovrapposti</w:t>
            </w:r>
          </w:p>
          <w:p w14:paraId="599EF992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Lungo il braccio destro si raccolsero:</w:t>
            </w:r>
          </w:p>
          <w:p w14:paraId="42D93499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4B5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64B5D">
              <w:rPr>
                <w:rFonts w:ascii="Titillium Web" w:hAnsi="Titillium Web"/>
                <w:i/>
                <w:iCs/>
                <w:szCs w:val="24"/>
              </w:rPr>
              <w:t xml:space="preserve"> piccoli kotylai imbutiformi, a vern. nera scadente, entrambi in frammenti</w:t>
            </w:r>
          </w:p>
          <w:p w14:paraId="21C3B444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1 piattello con pieduccio, a vern. nera scadente intero, con cavetto nel centro (diam. 0,16)</w:t>
            </w:r>
          </w:p>
          <w:p w14:paraId="6BE750A5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4B5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64B5D">
              <w:rPr>
                <w:rFonts w:ascii="Titillium Web" w:hAnsi="Titillium Web"/>
                <w:i/>
                <w:iCs/>
                <w:szCs w:val="24"/>
              </w:rPr>
              <w:t xml:space="preserve"> scodelline apode, di argilla color cenere, grezze, intere. In uno era dentro:</w:t>
            </w:r>
          </w:p>
          <w:p w14:paraId="240DAFC5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1 pigna (frutto con pignoli)</w:t>
            </w:r>
          </w:p>
          <w:p w14:paraId="3C1CECB6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4B5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64B5D">
              <w:rPr>
                <w:rFonts w:ascii="Titillium Web" w:hAnsi="Titillium Web"/>
                <w:i/>
                <w:iCs/>
                <w:szCs w:val="24"/>
              </w:rPr>
              <w:t xml:space="preserve"> piattini con basso piede di argilla cenerognola interi</w:t>
            </w:r>
          </w:p>
          <w:p w14:paraId="3CB1DB48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4B5D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764B5D">
              <w:rPr>
                <w:rFonts w:ascii="Titillium Web" w:hAnsi="Titillium Web"/>
                <w:i/>
                <w:iCs/>
                <w:szCs w:val="24"/>
              </w:rPr>
              <w:t xml:space="preserve"> scodelline di argilla cenere scura, intere e grezze, entro le quali erano degli ossi di volatili e due ossa di giunture di bove, forati da parte a parte.</w:t>
            </w:r>
          </w:p>
          <w:p w14:paraId="0E3638D8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Sul collo dello scheletro si rinvenne</w:t>
            </w:r>
          </w:p>
          <w:p w14:paraId="512F6838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1 ambra piccola, discoidale, forata.</w:t>
            </w:r>
          </w:p>
          <w:p w14:paraId="22BE1D90" w14:textId="77777777" w:rsidR="000140E1" w:rsidRPr="00764B5D" w:rsidRDefault="000140E1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280E265" w14:textId="77777777" w:rsidR="000140E1" w:rsidRPr="00764B5D" w:rsidRDefault="004002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4B5D">
              <w:rPr>
                <w:rFonts w:ascii="Titillium Web" w:hAnsi="Titillium Web"/>
                <w:i/>
                <w:iCs/>
                <w:szCs w:val="24"/>
              </w:rPr>
              <w:t>La sabbia seguita ad essere profonda 0,90.</w:t>
            </w:r>
          </w:p>
        </w:tc>
      </w:tr>
      <w:tr w:rsidR="0086297F" w:rsidRPr="00764B5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64B5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64B5D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764B5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4B5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64B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764B5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64B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4B5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7A28A9" w14:textId="77777777" w:rsidR="000140E1" w:rsidRPr="00764B5D" w:rsidRDefault="004002B6" w:rsidP="00764B5D">
            <w:pPr>
              <w:jc w:val="center"/>
              <w:rPr>
                <w:rFonts w:ascii="Titillium Web" w:hAnsi="Titillium Web"/>
                <w:szCs w:val="24"/>
              </w:rPr>
            </w:pPr>
            <w:r w:rsidRPr="00764B5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64B5D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764B5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64B5D">
              <w:rPr>
                <w:rFonts w:ascii="Titillium Web" w:eastAsia="Titillium" w:hAnsi="Titillium Web" w:cs="Titillium"/>
                <w:szCs w:val="24"/>
              </w:rPr>
              <w:t xml:space="preserve"> 2025, p. 245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40E1"/>
    <w:rsid w:val="00042C80"/>
    <w:rsid w:val="000D72F4"/>
    <w:rsid w:val="001C17CC"/>
    <w:rsid w:val="00213D92"/>
    <w:rsid w:val="002977D7"/>
    <w:rsid w:val="00472AF4"/>
    <w:rsid w:val="00551AF8"/>
    <w:rsid w:val="005B5AFF"/>
    <w:rsid w:val="006162A4"/>
    <w:rsid w:val="006346F7"/>
    <w:rsid w:val="006D6EFB"/>
    <w:rsid w:val="007145BC"/>
    <w:rsid w:val="00764B5D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2026-05-13T21:12:00Z</dcterms:modified>
</cp:coreProperties>
</file>