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770A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2770A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770A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770A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2770A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2770A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770A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770A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770A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F463BBA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Tomba 1117 a umazione</w:t>
            </w:r>
          </w:p>
          <w:p w14:paraId="446E5AC3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A m 33,50 a lev. della cardinale, a m 10,50 a sud del decumano, tracciati rispettivamente il 23 giugno corr., si trova il centro di uno scheletro che posa a m 1,00 di profondità.</w:t>
            </w:r>
          </w:p>
          <w:p w14:paraId="589CBEFC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Lo scheletro è orientato da nord - ovest a sud - est (gradi 300 circa) e poggiava su di un sottile tavolato di legno del quale se ne riconobbero le tracce al momento dello scavo.</w:t>
            </w:r>
          </w:p>
          <w:p w14:paraId="1057A2B7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Presso la mano destra si raccolsero:</w:t>
            </w:r>
          </w:p>
          <w:p w14:paraId="0D09FFCE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2 piccoli aryballoi ovoidali, a vern. nera con beccuccio a forma di tromba.</w:t>
            </w:r>
          </w:p>
          <w:p w14:paraId="53A73396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Sono figurati. Nel ventre di uno: figura femminile stante (fig. rossa su f.n.) volta verso destra; di disegno strapazzato. Nell’altro; figura con testa umana e corpo di volatile con coda e ali. Anche questo secondo aryballos è di disegno assai strapazzato. E entrambi i vasetti hanno l’ansa e il beccuccio in frammenti, alti 10 cm ciascuno.</w:t>
            </w:r>
          </w:p>
          <w:p w14:paraId="5072F2B5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Presso il braccio destro:</w:t>
            </w:r>
          </w:p>
          <w:p w14:paraId="64D5F533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1 tazzina con piede a listello, con una sola ansa orizzontale, a vernice nera e buona - è intera, diam 0,115</w:t>
            </w:r>
          </w:p>
          <w:p w14:paraId="7F2C917F" w14:textId="77777777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1 piccolo vasettino a forma di bicchiere di spessore rilevante e di fattura tozza; è a vern. nera scadente, molto deteriorata. Manca dell’ansa della quale se ne vedono gli attacchi ed è in 2 fram.ti.</w:t>
            </w:r>
          </w:p>
          <w:p w14:paraId="390FB7D3" w14:textId="53C71F32" w:rsidR="00A95CE1" w:rsidRPr="002770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770A1">
              <w:rPr>
                <w:rFonts w:ascii="Titillium Web" w:hAnsi="Titillium Web"/>
                <w:i/>
                <w:iCs/>
                <w:szCs w:val="24"/>
              </w:rPr>
              <w:t>3 piattelli apodi, di argilla cenerognola, grezzi, in parte marciti (3) e due interi.</w:t>
            </w:r>
          </w:p>
        </w:tc>
      </w:tr>
      <w:tr w:rsidR="0086297F" w:rsidRPr="002770A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770A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770A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770A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770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770A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770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770A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0BF0F2" w14:textId="77777777" w:rsidR="00A95CE1" w:rsidRPr="002770A1" w:rsidRDefault="00000000" w:rsidP="002770A1">
            <w:pPr>
              <w:jc w:val="center"/>
              <w:rPr>
                <w:rFonts w:ascii="Titillium Web" w:hAnsi="Titillium Web"/>
                <w:szCs w:val="24"/>
              </w:rPr>
            </w:pPr>
            <w:r w:rsidRPr="002770A1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2770A1">
              <w:rPr>
                <w:rFonts w:ascii="Titillium Web" w:eastAsia="Titillium" w:hAnsi="Titillium Web" w:cs="Titillium"/>
                <w:szCs w:val="24"/>
              </w:rPr>
              <w:t xml:space="preserve"> 1940, p. 327; </w:t>
            </w:r>
            <w:r w:rsidRPr="002770A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770A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3D92"/>
    <w:rsid w:val="002770A1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95CE1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2026-05-13T21:08:00Z</dcterms:modified>
</cp:coreProperties>
</file>