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1121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0409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040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09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040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4092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20409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040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09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040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409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0409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040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09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040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409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0409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040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09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040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409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0409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040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09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040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4092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20409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040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09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040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409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0409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040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09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040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409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0409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040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09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040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409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0409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040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09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4320861" w14:textId="77777777" w:rsidR="000747FF" w:rsidRPr="00204092" w:rsidRDefault="004505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092">
              <w:rPr>
                <w:rFonts w:ascii="Titillium Web" w:hAnsi="Titillium Web"/>
                <w:i/>
                <w:iCs/>
                <w:szCs w:val="24"/>
              </w:rPr>
              <w:t>Tomba 1121 a cremazione</w:t>
            </w:r>
          </w:p>
          <w:p w14:paraId="7E784441" w14:textId="77777777" w:rsidR="000747FF" w:rsidRPr="00204092" w:rsidRDefault="004505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092">
              <w:rPr>
                <w:rFonts w:ascii="Titillium Web" w:hAnsi="Titillium Web"/>
                <w:i/>
                <w:iCs/>
                <w:szCs w:val="24"/>
              </w:rPr>
              <w:t>A m 28,40 a levante della cardinale... e a m 14,60 a sud del decumano (23 giugno corr) a m 0,95 di profondità poggiava:</w:t>
            </w:r>
          </w:p>
          <w:p w14:paraId="66DF7BB4" w14:textId="77777777" w:rsidR="000747FF" w:rsidRPr="00204092" w:rsidRDefault="004505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092">
              <w:rPr>
                <w:rFonts w:ascii="Titillium Web" w:hAnsi="Titillium Web"/>
                <w:i/>
                <w:iCs/>
                <w:szCs w:val="24"/>
              </w:rPr>
              <w:t>1 dolio di forma ovoidale, di argilla cenere scuro e d’impasto grossolano: è completamente marcito.</w:t>
            </w:r>
          </w:p>
          <w:p w14:paraId="26999F9A" w14:textId="77777777" w:rsidR="000747FF" w:rsidRPr="00204092" w:rsidRDefault="004505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092">
              <w:rPr>
                <w:rFonts w:ascii="Titillium Web" w:hAnsi="Titillium Web"/>
                <w:i/>
                <w:iCs/>
                <w:szCs w:val="24"/>
              </w:rPr>
              <w:t>Entro al dolio si rinvennero:</w:t>
            </w:r>
          </w:p>
          <w:p w14:paraId="6E8CB068" w14:textId="77777777" w:rsidR="000747FF" w:rsidRPr="00204092" w:rsidRDefault="004505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092">
              <w:rPr>
                <w:rFonts w:ascii="Titillium Web" w:hAnsi="Titillium Web"/>
                <w:i/>
                <w:iCs/>
                <w:szCs w:val="24"/>
              </w:rPr>
              <w:t>1 oinochoe di forma ovoidale con bocca trilobata a figure rosse su fondo nero. Nella scena, 3 figure. Un giovine nel mezzo seduto con in mano un bastone: davanti a lui (a sin.) giovine donna che sta offrendogli una fiale? e a destra della scena un altro giovine stante con bastone nella sinistra: la scena è incorniciata da spirali. Sul collo del vaso un giro di pennellate come nelle kelebai e sotto il piano della scena una fila di ovoli.</w:t>
            </w:r>
          </w:p>
          <w:p w14:paraId="26588157" w14:textId="77777777" w:rsidR="000747FF" w:rsidRPr="00204092" w:rsidRDefault="004505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092">
              <w:rPr>
                <w:rFonts w:ascii="Titillium Web" w:hAnsi="Titillium Web"/>
                <w:i/>
                <w:iCs/>
                <w:szCs w:val="24"/>
              </w:rPr>
              <w:t>Il vasetto è intero: alto 0,17.</w:t>
            </w:r>
          </w:p>
          <w:p w14:paraId="2C66AE50" w14:textId="77777777" w:rsidR="000747FF" w:rsidRPr="00204092" w:rsidRDefault="004505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092">
              <w:rPr>
                <w:rFonts w:ascii="Titillium Web" w:hAnsi="Titillium Web"/>
                <w:i/>
                <w:iCs/>
                <w:szCs w:val="24"/>
              </w:rPr>
              <w:t>Il disegno è mediocre.</w:t>
            </w:r>
          </w:p>
          <w:p w14:paraId="7A3A0661" w14:textId="77777777" w:rsidR="000747FF" w:rsidRPr="00204092" w:rsidRDefault="004505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092">
              <w:rPr>
                <w:rFonts w:ascii="Titillium Web" w:hAnsi="Titillium Web"/>
                <w:i/>
                <w:iCs/>
                <w:szCs w:val="24"/>
              </w:rPr>
              <w:t>1 piccolo aryballos di forma ovoidale con orifizio a bocchino di tromba, a vern. nera con figura di sfinge accosciata con ali e con viso umano. Intero alto 0,13 di disegno strapazzato.</w:t>
            </w:r>
          </w:p>
          <w:p w14:paraId="1F13B6D8" w14:textId="77777777" w:rsidR="000747FF" w:rsidRPr="00204092" w:rsidRDefault="0045053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0409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04092">
              <w:rPr>
                <w:rFonts w:ascii="Titillium Web" w:hAnsi="Titillium Web"/>
                <w:i/>
                <w:iCs/>
                <w:szCs w:val="24"/>
              </w:rPr>
              <w:t xml:space="preserve"> piattelli apodi, di argilla giallo rossiccia grezzi e interi.</w:t>
            </w:r>
          </w:p>
          <w:p w14:paraId="525A3CD5" w14:textId="77777777" w:rsidR="000747FF" w:rsidRPr="00204092" w:rsidRDefault="004505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092">
              <w:rPr>
                <w:rFonts w:ascii="Titillium Web" w:hAnsi="Titillium Web"/>
                <w:i/>
                <w:iCs/>
                <w:szCs w:val="24"/>
              </w:rPr>
              <w:t>In fondo al dolio erano le ossa combuste.</w:t>
            </w:r>
          </w:p>
          <w:p w14:paraId="6ADC9257" w14:textId="77777777" w:rsidR="000747FF" w:rsidRPr="00204092" w:rsidRDefault="004505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092">
              <w:rPr>
                <w:rFonts w:ascii="Titillium Web" w:hAnsi="Titillium Web"/>
                <w:i/>
                <w:iCs/>
                <w:szCs w:val="24"/>
              </w:rPr>
              <w:t>-</w:t>
            </w:r>
          </w:p>
        </w:tc>
      </w:tr>
      <w:tr w:rsidR="0086297F" w:rsidRPr="0020409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040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09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040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4092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20409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040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09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040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409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0409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040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092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040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409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0409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040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09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040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409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0409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040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09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AE70114" w14:textId="74B67603" w:rsidR="000747FF" w:rsidRPr="00204092" w:rsidRDefault="00450538" w:rsidP="00204092">
            <w:pPr>
              <w:jc w:val="center"/>
              <w:rPr>
                <w:rFonts w:ascii="Titillium Web" w:hAnsi="Titillium Web"/>
                <w:szCs w:val="24"/>
              </w:rPr>
            </w:pPr>
            <w:r w:rsidRPr="00204092">
              <w:rPr>
                <w:rFonts w:ascii="Titillium Web" w:eastAsia="Titillium" w:hAnsi="Titillium Web" w:cs="Titillium"/>
                <w:smallCaps/>
                <w:szCs w:val="24"/>
              </w:rPr>
              <w:t>Felletti-</w:t>
            </w:r>
            <w:r w:rsidR="00204092">
              <w:rPr>
                <w:rFonts w:ascii="Titillium Web" w:eastAsia="Titillium" w:hAnsi="Titillium Web" w:cs="Titillium"/>
                <w:smallCaps/>
                <w:szCs w:val="24"/>
              </w:rPr>
              <w:t>M</w:t>
            </w:r>
            <w:r w:rsidRPr="00204092">
              <w:rPr>
                <w:rFonts w:ascii="Titillium Web" w:eastAsia="Titillium" w:hAnsi="Titillium Web" w:cs="Titillium"/>
                <w:smallCaps/>
                <w:szCs w:val="24"/>
              </w:rPr>
              <w:t>aj</w:t>
            </w:r>
            <w:r w:rsidRPr="00204092">
              <w:rPr>
                <w:rFonts w:ascii="Titillium Web" w:eastAsia="Titillium" w:hAnsi="Titillium Web" w:cs="Titillium"/>
                <w:szCs w:val="24"/>
              </w:rPr>
              <w:t xml:space="preserve"> 1940, p. 327; </w:t>
            </w:r>
            <w:r w:rsidRPr="00204092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204092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747FF"/>
    <w:rsid w:val="000D72F4"/>
    <w:rsid w:val="001C17CC"/>
    <w:rsid w:val="00204092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63B7D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2026-05-13T21:04:00Z</dcterms:modified>
</cp:coreProperties>
</file>