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859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41FA88" w14:textId="77777777" w:rsidR="0086297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  <w:p w14:paraId="59258D49" w14:textId="77777777" w:rsidR="00085929" w:rsidRPr="00085929" w:rsidRDefault="00085929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</w:p>
        </w:tc>
        <w:tc>
          <w:tcPr>
            <w:tcW w:w="3350" w:type="pct"/>
            <w:vAlign w:val="center"/>
          </w:tcPr>
          <w:p w14:paraId="10AA1E7C" w14:textId="59BFE2EE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0859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859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859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859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1,36 m</w:t>
            </w:r>
          </w:p>
        </w:tc>
      </w:tr>
      <w:tr w:rsidR="0086297F" w:rsidRPr="000859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2,7x1,95</w:t>
            </w:r>
          </w:p>
        </w:tc>
      </w:tr>
      <w:tr w:rsidR="0086297F" w:rsidRPr="000859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35B5DF80" w:rsidR="0086297F" w:rsidRPr="00085929" w:rsidRDefault="00085929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59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859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BD39C21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Tomba 1132 a umazione</w:t>
            </w:r>
          </w:p>
          <w:p w14:paraId="201955D0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con cassa di tronchi, completamente saccheggiata-</w:t>
            </w:r>
          </w:p>
          <w:p w14:paraId="06FDCC68" w14:textId="77777777" w:rsidR="00F13175" w:rsidRPr="00085929" w:rsidRDefault="00F13175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1975BF7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A m 19 dalla cardinale……. a m 26,80 a sud del decumano, tracciati rispettivamente il 23 giugno scorso, a m 1,36 di profondità, poggia una tomba costruita di grossi tronchi di quercia, completamente saccheggiata.</w:t>
            </w:r>
          </w:p>
          <w:p w14:paraId="36AFF6B0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Una larga buca alla superficie segnalava il saccheggio avvenuto, la quale buca raggiungeva il piano della tomba ove si rinvennero le ossa dello scheletro, sconvolte per ogni dove e i fittili scomparsi.</w:t>
            </w:r>
          </w:p>
          <w:p w14:paraId="17977D41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Si raccolsero: due frammenti di orlo di un cratere a campana, di fabbrica italica, e un frammentino con testa di cavallo (un frammento di testa di cavallo) che dimostra essere stato il cratere figurato.</w:t>
            </w:r>
          </w:p>
          <w:p w14:paraId="29ACECBF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8592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85929">
              <w:rPr>
                <w:rFonts w:ascii="Titillium Web" w:hAnsi="Titillium Web"/>
                <w:i/>
                <w:iCs/>
                <w:szCs w:val="24"/>
              </w:rPr>
              <w:t xml:space="preserve"> scodelle a vern. nera, in frammenti, con impressioni di palmette a stampo</w:t>
            </w:r>
          </w:p>
          <w:p w14:paraId="6A0335D3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8592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85929">
              <w:rPr>
                <w:rFonts w:ascii="Titillium Web" w:hAnsi="Titillium Web"/>
                <w:i/>
                <w:iCs/>
                <w:szCs w:val="24"/>
              </w:rPr>
              <w:t xml:space="preserve"> piccoli piattelli, frammentati e grezzi: uno di argilla giallognola, l’altro di argilla cenerognola.</w:t>
            </w:r>
          </w:p>
          <w:p w14:paraId="1834C2B6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Si notarono tracce del fondo della cassa, ma del coperchio, dato lo sconvolgimento avvenuto, non se ne riscontrò traccia alcuna.</w:t>
            </w:r>
          </w:p>
          <w:p w14:paraId="3B1E788A" w14:textId="77777777" w:rsidR="00F13175" w:rsidRPr="00085929" w:rsidRDefault="00F13175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B03175C" w14:textId="77777777" w:rsidR="00F13175" w:rsidRPr="00085929" w:rsidRDefault="00226D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85929">
              <w:rPr>
                <w:rFonts w:ascii="Titillium Web" w:hAnsi="Titillium Web"/>
                <w:i/>
                <w:iCs/>
                <w:szCs w:val="24"/>
              </w:rPr>
              <w:t>Si continua a rinvenire tracce di tombe devastate: questa zona doveva essere densa di tombe.</w:t>
            </w:r>
          </w:p>
        </w:tc>
      </w:tr>
      <w:tr w:rsidR="0086297F" w:rsidRPr="000859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0859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59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59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859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859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859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59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0A3D400" w14:textId="77777777" w:rsidR="00F13175" w:rsidRPr="00085929" w:rsidRDefault="00226D31" w:rsidP="00085929">
            <w:pPr>
              <w:jc w:val="center"/>
              <w:rPr>
                <w:rFonts w:ascii="Titillium Web" w:hAnsi="Titillium Web"/>
                <w:szCs w:val="24"/>
              </w:rPr>
            </w:pPr>
            <w:r w:rsidRPr="0008592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8592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85929"/>
    <w:rsid w:val="000D72F4"/>
    <w:rsid w:val="0019312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1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2026-05-13T20:57:00Z</dcterms:modified>
</cp:coreProperties>
</file>