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1136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1A06BE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1A06B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A06BE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1A06B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1A06BE">
              <w:rPr>
                <w:rFonts w:ascii="Titillium Web" w:hAnsi="Titillium Web"/>
                <w:szCs w:val="24"/>
              </w:rPr>
              <w:t>1930</w:t>
            </w:r>
          </w:p>
        </w:tc>
      </w:tr>
      <w:tr w:rsidR="0086297F" w:rsidRPr="001A06BE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1A06B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A06BE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1A06B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1A06BE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86297F" w:rsidRPr="001A06BE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1A06B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A06BE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1A06B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1A06BE">
              <w:rPr>
                <w:rFonts w:ascii="Titillium Web" w:hAnsi="Titillium Web"/>
                <w:szCs w:val="24"/>
              </w:rPr>
              <w:t>Inumazione</w:t>
            </w:r>
          </w:p>
        </w:tc>
      </w:tr>
      <w:tr w:rsidR="0086297F" w:rsidRPr="001A06BE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1A06B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A06BE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1A06B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1A06BE">
              <w:rPr>
                <w:rFonts w:ascii="Titillium Web" w:hAnsi="Titillium Web"/>
                <w:szCs w:val="24"/>
              </w:rPr>
              <w:t>fossa con cassone ligneo</w:t>
            </w:r>
          </w:p>
        </w:tc>
      </w:tr>
      <w:tr w:rsidR="0086297F" w:rsidRPr="001A06BE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1A06B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A06BE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1A06B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1A06BE">
              <w:rPr>
                <w:rFonts w:ascii="Titillium Web" w:hAnsi="Titillium Web"/>
                <w:szCs w:val="24"/>
              </w:rPr>
              <w:t>1,28 m</w:t>
            </w:r>
          </w:p>
        </w:tc>
      </w:tr>
      <w:tr w:rsidR="0086297F" w:rsidRPr="001A06BE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1A06B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A06BE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1A06B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1A06BE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1A06BE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1A06B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A06BE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1A06B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1A06BE">
              <w:rPr>
                <w:rFonts w:ascii="Titillium Web" w:hAnsi="Titillium Web"/>
                <w:szCs w:val="24"/>
              </w:rPr>
              <w:t>NW-SE</w:t>
            </w:r>
          </w:p>
        </w:tc>
      </w:tr>
      <w:tr w:rsidR="0086297F" w:rsidRPr="001A06BE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1A06B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A06BE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1A06B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1A06BE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1A06BE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1A06B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A06BE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761D3AD7" w14:textId="77777777" w:rsidR="004D30EB" w:rsidRPr="001A06BE" w:rsidRDefault="005A1424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1A06BE">
              <w:rPr>
                <w:rFonts w:ascii="Titillium Web" w:hAnsi="Titillium Web"/>
                <w:i/>
                <w:iCs/>
                <w:szCs w:val="24"/>
              </w:rPr>
              <w:t>Tomba 1136 a umazione</w:t>
            </w:r>
          </w:p>
          <w:p w14:paraId="5A673EC4" w14:textId="77777777" w:rsidR="004D30EB" w:rsidRPr="001A06BE" w:rsidRDefault="005A1424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1A06BE">
              <w:rPr>
                <w:rFonts w:ascii="Titillium Web" w:hAnsi="Titillium Web"/>
                <w:i/>
                <w:iCs/>
                <w:szCs w:val="24"/>
              </w:rPr>
              <w:t>con tavolato (o cassa?)</w:t>
            </w:r>
          </w:p>
          <w:p w14:paraId="45DFDE5D" w14:textId="77777777" w:rsidR="004D30EB" w:rsidRPr="001A06BE" w:rsidRDefault="005A1424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1A06BE">
              <w:rPr>
                <w:rFonts w:ascii="Titillium Web" w:hAnsi="Titillium Web"/>
                <w:i/>
                <w:iCs/>
                <w:szCs w:val="24"/>
              </w:rPr>
              <w:t>A m 28,40 a lev. della cardinale…... a m 34,85 a sud del decumano (23 giugno corr.), è il centro di una tomba a umazione (la misura è presa sulle pelvi dello scheletro) con tavolato. Del tavolato sul quale poggiavano e lo scheletro e le suppellettili, se ne rinvennero le traccie evidentissime, ma della cassa nessuna traccia.</w:t>
            </w:r>
          </w:p>
          <w:p w14:paraId="3862649C" w14:textId="77777777" w:rsidR="004D30EB" w:rsidRPr="001A06BE" w:rsidRDefault="005A1424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1A06BE">
              <w:rPr>
                <w:rFonts w:ascii="Titillium Web" w:hAnsi="Titillium Web"/>
                <w:i/>
                <w:iCs/>
                <w:szCs w:val="24"/>
              </w:rPr>
              <w:t>Il piano di posa della tomba è m 1,28</w:t>
            </w:r>
          </w:p>
          <w:p w14:paraId="31BA91CF" w14:textId="77777777" w:rsidR="004D30EB" w:rsidRPr="001A06BE" w:rsidRDefault="005A1424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1A06BE">
              <w:rPr>
                <w:rFonts w:ascii="Titillium Web" w:hAnsi="Titillium Web"/>
                <w:i/>
                <w:iCs/>
                <w:szCs w:val="24"/>
              </w:rPr>
              <w:t>Lo scheletro è orientato da nord - ovest a sud - est gradi 300</w:t>
            </w:r>
          </w:p>
          <w:p w14:paraId="5D788392" w14:textId="77777777" w:rsidR="004D30EB" w:rsidRPr="001A06BE" w:rsidRDefault="005A1424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1A06BE">
              <w:rPr>
                <w:rFonts w:ascii="Titillium Web" w:hAnsi="Titillium Web"/>
                <w:i/>
                <w:iCs/>
                <w:szCs w:val="24"/>
              </w:rPr>
              <w:t>Lo scheletro è di persona giovane, poiché le ossa del cranio sono piccoli e sottili e i denti assai giovani.</w:t>
            </w:r>
          </w:p>
          <w:p w14:paraId="735C5BEA" w14:textId="77777777" w:rsidR="004D30EB" w:rsidRPr="001A06BE" w:rsidRDefault="005A1424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1A06BE">
              <w:rPr>
                <w:rFonts w:ascii="Titillium Web" w:hAnsi="Titillium Web"/>
                <w:i/>
                <w:iCs/>
                <w:szCs w:val="24"/>
              </w:rPr>
              <w:t>Presso la spalla destra si raccolsero:</w:t>
            </w:r>
          </w:p>
          <w:p w14:paraId="393F2515" w14:textId="77777777" w:rsidR="004D30EB" w:rsidRPr="001A06BE" w:rsidRDefault="005A1424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1A06BE">
              <w:rPr>
                <w:rFonts w:ascii="Titillium Web" w:hAnsi="Titillium Web"/>
                <w:i/>
                <w:iCs/>
                <w:szCs w:val="24"/>
              </w:rPr>
              <w:t>1 vasetto a forma di bicchiere, avente una strozzatura a metà del corpo: è a vern. nera buona e con ansa ad anello: è intero, alto 0,10</w:t>
            </w:r>
          </w:p>
          <w:p w14:paraId="467E60E2" w14:textId="77777777" w:rsidR="004D30EB" w:rsidRPr="001A06BE" w:rsidRDefault="005A1424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1A06BE">
              <w:rPr>
                <w:rFonts w:ascii="Titillium Web" w:hAnsi="Titillium Web"/>
                <w:i/>
                <w:iCs/>
                <w:szCs w:val="24"/>
              </w:rPr>
              <w:t>1 kotylos piccolino, a vern. nera, intero, con due anse orizzontali</w:t>
            </w:r>
          </w:p>
          <w:p w14:paraId="7957982A" w14:textId="77777777" w:rsidR="004D30EB" w:rsidRPr="001A06BE" w:rsidRDefault="005A1424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1A06BE">
              <w:rPr>
                <w:rFonts w:ascii="Titillium Web" w:hAnsi="Titillium Web"/>
                <w:i/>
                <w:iCs/>
                <w:szCs w:val="24"/>
              </w:rPr>
              <w:t>1 piattino apodo, con orlo risvoltato, a vernice nera: leggermente slabbrato</w:t>
            </w:r>
          </w:p>
          <w:p w14:paraId="307569D6" w14:textId="77777777" w:rsidR="004D30EB" w:rsidRPr="001A06BE" w:rsidRDefault="005A1424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1A06BE">
              <w:rPr>
                <w:rFonts w:ascii="Titillium Web" w:hAnsi="Titillium Web"/>
                <w:i/>
                <w:iCs/>
                <w:szCs w:val="24"/>
              </w:rPr>
              <w:t>1 piatto per pesce, con cavetto centrale, a vern. nera assai diluita: è in frammenti (nel piatto erano ossicine di pollo)</w:t>
            </w:r>
          </w:p>
          <w:p w14:paraId="236A03D8" w14:textId="77777777" w:rsidR="004D30EB" w:rsidRPr="001A06BE" w:rsidRDefault="005A1424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1A06BE">
              <w:rPr>
                <w:rFonts w:ascii="Titillium Web" w:hAnsi="Titillium Web"/>
                <w:i/>
                <w:iCs/>
                <w:szCs w:val="24"/>
              </w:rPr>
              <w:t>4 scodelle a vern. nera, con impressioni a stampo nel centro, con piede a listello; tutte frammentarie</w:t>
            </w:r>
          </w:p>
          <w:p w14:paraId="35224BCA" w14:textId="77777777" w:rsidR="004D30EB" w:rsidRPr="001A06BE" w:rsidRDefault="005A1424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1A06BE">
              <w:rPr>
                <w:rFonts w:ascii="Titillium Web" w:hAnsi="Titillium Web"/>
                <w:i/>
                <w:iCs/>
                <w:szCs w:val="24"/>
              </w:rPr>
              <w:t>1 scodellino a vern. nera, apodo, in frammenti</w:t>
            </w:r>
          </w:p>
          <w:p w14:paraId="7FC24172" w14:textId="77777777" w:rsidR="004D30EB" w:rsidRPr="001A06BE" w:rsidRDefault="005A1424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1A06BE">
              <w:rPr>
                <w:rFonts w:ascii="Titillium Web" w:hAnsi="Titillium Web"/>
                <w:i/>
                <w:iCs/>
                <w:szCs w:val="24"/>
              </w:rPr>
              <w:t>Presso la mano destra:</w:t>
            </w:r>
          </w:p>
          <w:p w14:paraId="5A55B40A" w14:textId="77777777" w:rsidR="004D30EB" w:rsidRPr="001A06BE" w:rsidRDefault="005A1424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1A06BE">
              <w:rPr>
                <w:rFonts w:ascii="Titillium Web" w:hAnsi="Titillium Web"/>
                <w:i/>
                <w:iCs/>
                <w:szCs w:val="24"/>
              </w:rPr>
              <w:lastRenderedPageBreak/>
              <w:t>3 piccoli aryballoi, a vern. nera, di forma ovoidale (2 con linee incrociantesi come un reticolato e uno con figure rosse di genietto alato e di donna seduta)</w:t>
            </w:r>
          </w:p>
          <w:p w14:paraId="24E8C6C4" w14:textId="77777777" w:rsidR="004D30EB" w:rsidRPr="001A06BE" w:rsidRDefault="005A1424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1A06BE">
              <w:rPr>
                <w:rFonts w:ascii="Titillium Web" w:hAnsi="Titillium Web"/>
                <w:i/>
                <w:iCs/>
                <w:szCs w:val="24"/>
              </w:rPr>
              <w:t>Presso la mano sinistra:</w:t>
            </w:r>
          </w:p>
          <w:p w14:paraId="111E0C98" w14:textId="77777777" w:rsidR="004D30EB" w:rsidRPr="001A06BE" w:rsidRDefault="005A1424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1A06BE">
              <w:rPr>
                <w:rFonts w:ascii="Titillium Web" w:hAnsi="Titillium Web"/>
                <w:i/>
                <w:iCs/>
                <w:szCs w:val="24"/>
              </w:rPr>
              <w:t>6 aryballoi idem con palmette</w:t>
            </w:r>
          </w:p>
          <w:p w14:paraId="48D5F052" w14:textId="77777777" w:rsidR="004D30EB" w:rsidRPr="001A06BE" w:rsidRDefault="005A1424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1A06BE">
              <w:rPr>
                <w:rFonts w:ascii="Titillium Web" w:hAnsi="Titillium Web"/>
                <w:i/>
                <w:iCs/>
                <w:szCs w:val="24"/>
              </w:rPr>
              <w:t>Degli aryballoi, 4 di essi hanno la bocca e l’ansa staccata-</w:t>
            </w:r>
          </w:p>
        </w:tc>
      </w:tr>
      <w:tr w:rsidR="0086297F" w:rsidRPr="001A06BE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1A06B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A06BE">
              <w:rPr>
                <w:rFonts w:ascii="Titillium Web" w:hAnsi="Titillium Web"/>
                <w:smallCaps/>
                <w:szCs w:val="24"/>
              </w:rPr>
              <w:lastRenderedPageBreak/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25533878" w:rsidR="0086297F" w:rsidRPr="001A06BE" w:rsidRDefault="00660154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60154">
              <w:rPr>
                <w:rFonts w:ascii="Titillium Web" w:hAnsi="Titillium Web"/>
                <w:szCs w:val="24"/>
              </w:rPr>
              <w:t>In gruppo/i attorno ai resti</w:t>
            </w:r>
          </w:p>
        </w:tc>
      </w:tr>
      <w:tr w:rsidR="0086297F" w:rsidRPr="001A06BE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1A06B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A06BE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1A06B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1A06BE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1A06BE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1A06B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A06BE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1A06B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1A06BE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1A06BE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1A06B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A06BE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1A06B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1A06BE">
              <w:rPr>
                <w:rFonts w:ascii="Titillium Web" w:hAnsi="Titillium Web"/>
                <w:szCs w:val="24"/>
              </w:rPr>
              <w:t>Subadulto</w:t>
            </w:r>
          </w:p>
        </w:tc>
      </w:tr>
      <w:tr w:rsidR="0086297F" w:rsidRPr="001A06BE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1A06B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A06BE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5271501B" w14:textId="77777777" w:rsidR="004D30EB" w:rsidRPr="001A06BE" w:rsidRDefault="005A1424" w:rsidP="001A06BE">
            <w:pPr>
              <w:jc w:val="center"/>
              <w:rPr>
                <w:rFonts w:ascii="Titillium Web" w:hAnsi="Titillium Web"/>
                <w:szCs w:val="24"/>
              </w:rPr>
            </w:pPr>
            <w:r w:rsidRPr="001A06BE">
              <w:rPr>
                <w:rFonts w:ascii="Titillium Web" w:eastAsia="Titillium" w:hAnsi="Titillium Web" w:cs="Titillium"/>
                <w:smallCaps/>
                <w:szCs w:val="24"/>
              </w:rPr>
              <w:t>Felletti-Maj</w:t>
            </w:r>
            <w:r w:rsidRPr="001A06BE">
              <w:rPr>
                <w:rFonts w:ascii="Titillium Web" w:eastAsia="Titillium" w:hAnsi="Titillium Web" w:cs="Titillium"/>
                <w:szCs w:val="24"/>
              </w:rPr>
              <w:t xml:space="preserve"> 1940, p. 328; </w:t>
            </w:r>
            <w:r w:rsidRPr="001A06BE">
              <w:rPr>
                <w:rFonts w:ascii="Titillium Web" w:eastAsia="Titillium" w:hAnsi="Titillium Web" w:cs="Titillium"/>
                <w:smallCaps/>
                <w:szCs w:val="24"/>
              </w:rPr>
              <w:t>Timossi</w:t>
            </w:r>
            <w:r w:rsidRPr="001A06BE">
              <w:rPr>
                <w:rFonts w:ascii="Titillium Web" w:eastAsia="Titillium" w:hAnsi="Titillium Web" w:cs="Titillium"/>
                <w:szCs w:val="24"/>
              </w:rPr>
              <w:t xml:space="preserve"> 2019; </w:t>
            </w:r>
            <w:r w:rsidRPr="001A06BE">
              <w:rPr>
                <w:rFonts w:ascii="Titillium Web" w:eastAsia="Titillium" w:hAnsi="Titillium Web" w:cs="Titillium"/>
                <w:smallCaps/>
                <w:szCs w:val="24"/>
              </w:rPr>
              <w:t>Serra</w:t>
            </w:r>
            <w:r w:rsidRPr="001A06BE">
              <w:rPr>
                <w:rFonts w:ascii="Titillium Web" w:eastAsia="Titillium" w:hAnsi="Titillium Web" w:cs="Titillium"/>
                <w:szCs w:val="24"/>
              </w:rPr>
              <w:t xml:space="preserve"> 2025, p. 245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13836"/>
    <w:rsid w:val="00042C80"/>
    <w:rsid w:val="000D72F4"/>
    <w:rsid w:val="001A06BE"/>
    <w:rsid w:val="001C17CC"/>
    <w:rsid w:val="002977D7"/>
    <w:rsid w:val="00472AF4"/>
    <w:rsid w:val="004D30EB"/>
    <w:rsid w:val="00551AF8"/>
    <w:rsid w:val="005B5AFF"/>
    <w:rsid w:val="006162A4"/>
    <w:rsid w:val="006346F7"/>
    <w:rsid w:val="00660154"/>
    <w:rsid w:val="006D6EFB"/>
    <w:rsid w:val="007145BC"/>
    <w:rsid w:val="0086297F"/>
    <w:rsid w:val="009E4922"/>
    <w:rsid w:val="00AB321D"/>
    <w:rsid w:val="00B165C4"/>
    <w:rsid w:val="00C21EE0"/>
    <w:rsid w:val="00D900AB"/>
    <w:rsid w:val="00D936E8"/>
    <w:rsid w:val="00E077E5"/>
    <w:rsid w:val="00E24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312</Words>
  <Characters>1782</Characters>
  <Application>Microsoft Office Word</Application>
  <DocSecurity>0</DocSecurity>
  <Lines>14</Lines>
  <Paragraphs>4</Paragraphs>
  <ScaleCrop>false</ScaleCrop>
  <Company/>
  <LinksUpToDate>false</LinksUpToDate>
  <CharactersWithSpaces>2090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8</cp:revision>
  <dcterms:created xsi:type="dcterms:W3CDTF">2026-04-30T12:42:00Z</dcterms:created>
  <dcterms:modified xsi:type="dcterms:W3CDTF">2026-05-15T09:53:00Z</dcterms:modified>
</cp:coreProperties>
</file>