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1146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564D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564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D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564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64DE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C564D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564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D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564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64D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C564D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564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D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564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64D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C564D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564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D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564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64DE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C564D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564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D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564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64DE">
              <w:rPr>
                <w:rFonts w:ascii="Titillium Web" w:hAnsi="Titillium Web"/>
                <w:szCs w:val="24"/>
              </w:rPr>
              <w:t>1,42 m</w:t>
            </w:r>
          </w:p>
        </w:tc>
      </w:tr>
      <w:tr w:rsidR="0086297F" w:rsidRPr="00C564D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564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D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564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64DE">
              <w:rPr>
                <w:rFonts w:ascii="Titillium Web" w:hAnsi="Titillium Web"/>
                <w:szCs w:val="24"/>
              </w:rPr>
              <w:t>2.58</w:t>
            </w:r>
          </w:p>
        </w:tc>
      </w:tr>
      <w:tr w:rsidR="0086297F" w:rsidRPr="00C564D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564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D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564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64D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C564D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564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D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564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64D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564D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564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D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3ADAABF" w14:textId="77777777" w:rsidR="00EA7232" w:rsidRPr="00C564DE" w:rsidRDefault="00A85A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64DE">
              <w:rPr>
                <w:rFonts w:ascii="Titillium Web" w:hAnsi="Titillium Web"/>
                <w:i/>
                <w:iCs/>
                <w:szCs w:val="24"/>
              </w:rPr>
              <w:t>Tomba 1146 a cremazione</w:t>
            </w:r>
          </w:p>
          <w:p w14:paraId="287C439F" w14:textId="77777777" w:rsidR="00EA7232" w:rsidRPr="00C564DE" w:rsidRDefault="00A85A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64DE">
              <w:rPr>
                <w:rFonts w:ascii="Titillium Web" w:hAnsi="Titillium Web"/>
                <w:i/>
                <w:iCs/>
                <w:szCs w:val="24"/>
              </w:rPr>
              <w:t>saccheggiata</w:t>
            </w:r>
          </w:p>
          <w:p w14:paraId="423AE342" w14:textId="77777777" w:rsidR="00EA7232" w:rsidRPr="00C564DE" w:rsidRDefault="00A85A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64DE">
              <w:rPr>
                <w:rFonts w:ascii="Titillium Web" w:hAnsi="Titillium Web"/>
                <w:i/>
                <w:iCs/>
                <w:szCs w:val="24"/>
              </w:rPr>
              <w:t>con cassa di travi e tavoloni</w:t>
            </w:r>
          </w:p>
          <w:p w14:paraId="682D332A" w14:textId="77777777" w:rsidR="00EA7232" w:rsidRPr="00C564DE" w:rsidRDefault="00EA7232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2910CA72" w14:textId="77777777" w:rsidR="00EA7232" w:rsidRPr="00C564DE" w:rsidRDefault="00A85A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64DE">
              <w:rPr>
                <w:rFonts w:ascii="Titillium Web" w:hAnsi="Titillium Web"/>
                <w:i/>
                <w:iCs/>
                <w:szCs w:val="24"/>
              </w:rPr>
              <w:t>A m 1,00 a lev. della 1145, sulla linea est ovest, veniva a finire il trave lungo di una tomba a cassa composta da travi e grossi tavoloni di quercia. L’orientazione era nord - ovest sud - est del trave lungo di sud, poiché gli altri travi erano e spostati e marciti.</w:t>
            </w:r>
          </w:p>
          <w:p w14:paraId="04333862" w14:textId="77777777" w:rsidR="00EA7232" w:rsidRPr="00C564DE" w:rsidRDefault="00A85A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64DE">
              <w:rPr>
                <w:rFonts w:ascii="Titillium Web" w:hAnsi="Titillium Web"/>
                <w:i/>
                <w:iCs/>
                <w:szCs w:val="24"/>
              </w:rPr>
              <w:t>La tomba era stata saccheggiata.</w:t>
            </w:r>
          </w:p>
          <w:p w14:paraId="3C06A739" w14:textId="77777777" w:rsidR="00EA7232" w:rsidRPr="00C564DE" w:rsidRDefault="00A85A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64DE">
              <w:rPr>
                <w:rFonts w:ascii="Titillium Web" w:hAnsi="Titillium Web"/>
                <w:i/>
                <w:iCs/>
                <w:szCs w:val="24"/>
              </w:rPr>
              <w:t>Presso il trave lungo di sud si rinvennero in un mucchietto sconvolto, le ossa cremate.</w:t>
            </w:r>
          </w:p>
          <w:p w14:paraId="664A0235" w14:textId="77777777" w:rsidR="00EA7232" w:rsidRPr="00C564DE" w:rsidRDefault="00A85A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64DE">
              <w:rPr>
                <w:rFonts w:ascii="Titillium Web" w:hAnsi="Titillium Web"/>
                <w:i/>
                <w:iCs/>
                <w:szCs w:val="24"/>
              </w:rPr>
              <w:t>Si raccolsero</w:t>
            </w:r>
          </w:p>
          <w:p w14:paraId="4043968D" w14:textId="77777777" w:rsidR="00EA7232" w:rsidRPr="00C564DE" w:rsidRDefault="00A85A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64DE">
              <w:rPr>
                <w:rFonts w:ascii="Titillium Web" w:hAnsi="Titillium Web"/>
                <w:i/>
                <w:iCs/>
                <w:szCs w:val="24"/>
              </w:rPr>
              <w:t>2 oinochoai di forma ovoidale, a bocca trilobata, con figure rosse su fondo nero, di disegno strapazzato: uno ha l’ansa staccata e il lobo centrale scheggiato; l’altro è in frammenti. entrambi hanno disegnate scene di palestra.</w:t>
            </w:r>
          </w:p>
          <w:p w14:paraId="7BF37D41" w14:textId="77777777" w:rsidR="00EA7232" w:rsidRPr="00C564DE" w:rsidRDefault="00A85A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64DE">
              <w:rPr>
                <w:rFonts w:ascii="Titillium Web" w:hAnsi="Titillium Web"/>
                <w:i/>
                <w:iCs/>
                <w:szCs w:val="24"/>
              </w:rPr>
              <w:t>1 kotylos a vern. nera, con figure rosse su fondo nero e con figure di palestriti: ha un’ansa staccata</w:t>
            </w:r>
          </w:p>
          <w:p w14:paraId="4719253E" w14:textId="77777777" w:rsidR="00EA7232" w:rsidRPr="00C564DE" w:rsidRDefault="00A85A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64DE">
              <w:rPr>
                <w:rFonts w:ascii="Titillium Web" w:hAnsi="Titillium Web"/>
                <w:i/>
                <w:iCs/>
                <w:szCs w:val="24"/>
              </w:rPr>
              <w:t>1 coppa a vern. nera, con alto piede (ha il piede staccato)</w:t>
            </w:r>
          </w:p>
          <w:p w14:paraId="2AB69477" w14:textId="77777777" w:rsidR="00EA7232" w:rsidRPr="00C564DE" w:rsidRDefault="00A85A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64DE">
              <w:rPr>
                <w:rFonts w:ascii="Titillium Web" w:hAnsi="Titillium Web"/>
                <w:i/>
                <w:iCs/>
                <w:szCs w:val="24"/>
              </w:rPr>
              <w:t>1 tazzina con piede a listello, a vern. nera e con impressioni di palmette: è frammentaria.</w:t>
            </w:r>
          </w:p>
          <w:p w14:paraId="396A6402" w14:textId="77777777" w:rsidR="00EA7232" w:rsidRPr="00C564DE" w:rsidRDefault="00A85A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64DE">
              <w:rPr>
                <w:rFonts w:ascii="Titillium Web" w:hAnsi="Titillium Web"/>
                <w:i/>
                <w:iCs/>
                <w:szCs w:val="24"/>
              </w:rPr>
              <w:t xml:space="preserve">La tomba oltre ai travi laterali, aveva nel fondo grossi tavoloni di legno ed il coperchio anch’esso di tavoloni che parte si </w:t>
            </w:r>
            <w:r w:rsidRPr="00C564DE">
              <w:rPr>
                <w:rFonts w:ascii="Titillium Web" w:hAnsi="Titillium Web"/>
                <w:i/>
                <w:iCs/>
                <w:szCs w:val="24"/>
              </w:rPr>
              <w:lastRenderedPageBreak/>
              <w:t>rinvennero spezzati e marciti entro la tomba stessa, parte fuori della tomba.</w:t>
            </w:r>
          </w:p>
          <w:p w14:paraId="418B8535" w14:textId="77777777" w:rsidR="00EA7232" w:rsidRPr="00C564DE" w:rsidRDefault="00A85A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64DE">
              <w:rPr>
                <w:rFonts w:ascii="Titillium Web" w:hAnsi="Titillium Web"/>
                <w:i/>
                <w:iCs/>
                <w:szCs w:val="24"/>
              </w:rPr>
              <w:t>La tomba poggiava a m 1,42 dal piano di campagna.</w:t>
            </w:r>
          </w:p>
          <w:p w14:paraId="20820BFC" w14:textId="77777777" w:rsidR="00EA7232" w:rsidRPr="00C564DE" w:rsidRDefault="00A85A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64DE">
              <w:rPr>
                <w:rFonts w:ascii="Titillium Web" w:hAnsi="Titillium Web"/>
                <w:i/>
                <w:iCs/>
                <w:szCs w:val="24"/>
              </w:rPr>
              <w:t>Il trave lungo di sud, sebbene marcito e corroso alle estremità misurava 2,58 di lunghezza per 0,28 di spessore.</w:t>
            </w:r>
          </w:p>
          <w:p w14:paraId="38129232" w14:textId="77777777" w:rsidR="00EA7232" w:rsidRPr="00C564DE" w:rsidRDefault="00EA7232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3B7F653A" w14:textId="77777777" w:rsidR="00EA7232" w:rsidRPr="00C564DE" w:rsidRDefault="00A85A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64DE">
              <w:rPr>
                <w:rFonts w:ascii="Titillium Web" w:hAnsi="Titillium Web"/>
                <w:i/>
                <w:iCs/>
                <w:szCs w:val="24"/>
              </w:rPr>
              <w:t>Durante lo scavo di questa tomba si rinvennero sopra e nei pressi, diversi cocci di kylikes figurate, di disegno inabile, cocci che ho lasciato presso questa tomba.</w:t>
            </w:r>
          </w:p>
        </w:tc>
      </w:tr>
      <w:tr w:rsidR="0086297F" w:rsidRPr="00C564D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564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D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564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64DE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C564D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564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D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564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64D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564D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564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D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564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64DE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C564D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564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D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564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64DE">
              <w:rPr>
                <w:rFonts w:ascii="Titillium Web" w:hAnsi="Titillium Web"/>
                <w:szCs w:val="24"/>
              </w:rPr>
              <w:t>Adulto giovane</w:t>
            </w:r>
          </w:p>
        </w:tc>
      </w:tr>
      <w:tr w:rsidR="0086297F" w:rsidRPr="00C564D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564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D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15B2C7A" w14:textId="77777777" w:rsidR="00EA7232" w:rsidRPr="00C564DE" w:rsidRDefault="00A85AB3" w:rsidP="00C564DE">
            <w:pPr>
              <w:jc w:val="center"/>
              <w:rPr>
                <w:rFonts w:ascii="Titillium Web" w:hAnsi="Titillium Web"/>
                <w:szCs w:val="24"/>
              </w:rPr>
            </w:pPr>
            <w:r w:rsidRPr="00C564DE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C564DE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77FD5"/>
    <w:rsid w:val="009E4922"/>
    <w:rsid w:val="00AB321D"/>
    <w:rsid w:val="00B165C4"/>
    <w:rsid w:val="00C21EE0"/>
    <w:rsid w:val="00C564DE"/>
    <w:rsid w:val="00D900AB"/>
    <w:rsid w:val="00D936E8"/>
    <w:rsid w:val="00E24633"/>
    <w:rsid w:val="00EA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2026-05-13T20:49:00Z</dcterms:modified>
</cp:coreProperties>
</file>