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0743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1934</w:t>
            </w:r>
          </w:p>
        </w:tc>
      </w:tr>
      <w:tr w:rsidR="0086297F" w:rsidRPr="0070743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0743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0743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0743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0,3 m</w:t>
            </w:r>
          </w:p>
        </w:tc>
      </w:tr>
      <w:tr w:rsidR="0086297F" w:rsidRPr="0070743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0743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743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0743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8004D76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In data 16 marzo il Guardiano agli Scavi avvisava la R. Soprintendenza che egli aveva (per caso) rinvenuto una tomba in Valle Trebba nella II zona, nel canalino B.</w:t>
            </w:r>
          </w:p>
          <w:p w14:paraId="0EA86191" w14:textId="77777777" w:rsidR="00BC271F" w:rsidRPr="00707437" w:rsidRDefault="00BC271F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CB3A5E7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 xml:space="preserve">Tomba 1167 </w:t>
            </w:r>
            <w:proofErr w:type="gramStart"/>
            <w:r w:rsidRPr="00707437">
              <w:rPr>
                <w:rFonts w:ascii="Titillium Web" w:hAnsi="Titillium Web"/>
                <w:i/>
                <w:iCs/>
                <w:szCs w:val="24"/>
              </w:rPr>
              <w:t>a ?</w:t>
            </w:r>
            <w:proofErr w:type="gramEnd"/>
            <w:r w:rsidRPr="00707437">
              <w:rPr>
                <w:rFonts w:ascii="Titillium Web" w:hAnsi="Titillium Web"/>
                <w:i/>
                <w:iCs/>
                <w:szCs w:val="24"/>
              </w:rPr>
              <w:t xml:space="preserve"> umazione</w:t>
            </w:r>
          </w:p>
          <w:p w14:paraId="42F091E5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(trascritta da una lettera del guardiano M. Tomasi 23-3-1934)</w:t>
            </w:r>
          </w:p>
          <w:p w14:paraId="2219C527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- n. 4 piattelli di terra rossa: tre dei quali in frammenti e uno intero</w:t>
            </w:r>
          </w:p>
          <w:p w14:paraId="51AD1D2B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-n. 2 scodelline, una a vern. nera, intera, l’altra in frammenti di terra rossa</w:t>
            </w:r>
          </w:p>
          <w:p w14:paraId="7944D6B4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- n. 1 piccolo skyphos a vern. nera con delle pennellate, in frammenti</w:t>
            </w:r>
          </w:p>
          <w:p w14:paraId="60EDC0A8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- n. 1 aryballos a vern. nera, in frammenti</w:t>
            </w:r>
          </w:p>
          <w:p w14:paraId="1C04E43F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- 3 conchiglie ?</w:t>
            </w:r>
          </w:p>
          <w:p w14:paraId="02B4F7FE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La prof.tà della tomba era a m. 0,30</w:t>
            </w:r>
          </w:p>
          <w:p w14:paraId="739A7A1A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la tomba è posta a m. 414 a nord del Donna B, e a m. 3,90 a oriente del canalino B in II zona.</w:t>
            </w:r>
          </w:p>
          <w:p w14:paraId="084B2572" w14:textId="77777777" w:rsidR="00BC271F" w:rsidRPr="00707437" w:rsidRDefault="002F35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7437">
              <w:rPr>
                <w:rFonts w:ascii="Titillium Web" w:hAnsi="Titillium Web"/>
                <w:i/>
                <w:iCs/>
                <w:szCs w:val="24"/>
              </w:rPr>
              <w:t>L’avanzo di vaso (frammentato) di cui Tomasi parla nella sua lettera del 16-3-1934 e 24-3-1934, dice che è figurato e che l’ha rinvenuto erratico (?)</w:t>
            </w:r>
          </w:p>
        </w:tc>
      </w:tr>
      <w:tr w:rsidR="0086297F" w:rsidRPr="0070743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4B2C469" w:rsidR="0086297F" w:rsidRPr="00707437" w:rsidRDefault="0094148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4148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70743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743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743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0743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743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0743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743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E8437B" w14:textId="77777777" w:rsidR="00BC271F" w:rsidRPr="00707437" w:rsidRDefault="002F3566" w:rsidP="00707437">
            <w:pPr>
              <w:jc w:val="center"/>
              <w:rPr>
                <w:rFonts w:ascii="Titillium Web" w:hAnsi="Titillium Web"/>
                <w:szCs w:val="24"/>
              </w:rPr>
            </w:pPr>
            <w:r w:rsidRPr="00707437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707437">
              <w:rPr>
                <w:rFonts w:ascii="Titillium Web" w:eastAsia="Titillium" w:hAnsi="Titillium Web" w:cs="Titillium"/>
                <w:szCs w:val="24"/>
              </w:rPr>
              <w:t xml:space="preserve"> 1940, p. 335; </w:t>
            </w:r>
            <w:r w:rsidRPr="0070743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0743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07437"/>
    <w:rsid w:val="007145BC"/>
    <w:rsid w:val="00732E9A"/>
    <w:rsid w:val="0086297F"/>
    <w:rsid w:val="00941480"/>
    <w:rsid w:val="009E4922"/>
    <w:rsid w:val="00AB321D"/>
    <w:rsid w:val="00B165C4"/>
    <w:rsid w:val="00BC271F"/>
    <w:rsid w:val="00C21EE0"/>
    <w:rsid w:val="00D1738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2026-05-15T09:51:00Z</dcterms:modified>
</cp:coreProperties>
</file>