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0A7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850A7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50A7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50A7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50A7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50A7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0A7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SW-NE</w:t>
            </w:r>
          </w:p>
        </w:tc>
      </w:tr>
      <w:tr w:rsidR="0086297F" w:rsidRPr="00850A7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0A7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930601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Tomba 1176, a umazione</w:t>
            </w:r>
          </w:p>
          <w:p w14:paraId="795A37DD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151E21E2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Lo scheletro era orientato con la testa a sud-ovest.</w:t>
            </w:r>
          </w:p>
          <w:p w14:paraId="400693AC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Presso il fianco destro dello scheletro erano disposti i seguenti oggetti:</w:t>
            </w:r>
          </w:p>
          <w:p w14:paraId="575C0CA4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- 2 oinochoai a forma di fiasca, di argilla rossa, ben cotti, coperti da vernice bruna nerastra, scadente: frammentati nella bocca e nelle anse</w:t>
            </w:r>
          </w:p>
          <w:p w14:paraId="015DE3A5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- 1 lekane di argilla rossastra, con decorazioni sul coperchio, di pennellate irregolari, di vern. nera scadente. Il disegno è strapazzato e il vaso e il coperchio in molti frammenti</w:t>
            </w:r>
          </w:p>
          <w:p w14:paraId="09F2F248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- 1 lucerna a ciambella (askos), a vern. nera scadente; è in frammenti</w:t>
            </w:r>
          </w:p>
          <w:p w14:paraId="4845769E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- 2 piatti per pesce, a vern. nera scadente, in frammenti</w:t>
            </w:r>
          </w:p>
          <w:p w14:paraId="2BE47529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- 2 skyphoi (o cotili) con piede stretto, a vern. nera scadente; sono entrambi assai frammentati.</w:t>
            </w:r>
          </w:p>
          <w:p w14:paraId="766F7B4F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- 2 scodelle apode, a vern. nera scadente, una intera.</w:t>
            </w:r>
          </w:p>
          <w:p w14:paraId="2DDA889A" w14:textId="77777777" w:rsidR="007C436F" w:rsidRPr="00850A74" w:rsidRDefault="00FA01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A74">
              <w:rPr>
                <w:rFonts w:ascii="Titillium Web" w:hAnsi="Titillium Web"/>
                <w:i/>
                <w:iCs/>
                <w:szCs w:val="24"/>
              </w:rPr>
              <w:t>Lo scheletro poggiava a m. 1.00 di profondità dal piano di campagna e distava m. 84,30 a sud del donna Bianca e a m. 26 a levante della poderale</w:t>
            </w:r>
          </w:p>
        </w:tc>
      </w:tr>
      <w:tr w:rsidR="0086297F" w:rsidRPr="00850A7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50A7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0A7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0A7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50A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0A7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50A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A7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3B73C03" w14:textId="77777777" w:rsidR="007C436F" w:rsidRPr="00850A74" w:rsidRDefault="00FA0154" w:rsidP="00850A74">
            <w:pPr>
              <w:jc w:val="center"/>
              <w:rPr>
                <w:rFonts w:ascii="Titillium Web" w:hAnsi="Titillium Web"/>
                <w:szCs w:val="24"/>
              </w:rPr>
            </w:pPr>
            <w:r w:rsidRPr="00850A74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850A74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850A7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50A7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C436F"/>
    <w:rsid w:val="00850A74"/>
    <w:rsid w:val="0086297F"/>
    <w:rsid w:val="009E4922"/>
    <w:rsid w:val="00AB321D"/>
    <w:rsid w:val="00AB6668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2026-05-13T20:32:00Z</dcterms:modified>
</cp:coreProperties>
</file>