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1187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0536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05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536D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60536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05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536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0536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05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536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0536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05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536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0536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05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536D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60536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05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536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0536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05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536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0536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05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536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0536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C8ACB9B" w14:textId="77777777" w:rsidR="004A698B" w:rsidRPr="0060536D" w:rsidRDefault="008D758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536D">
              <w:rPr>
                <w:rFonts w:ascii="Titillium Web" w:hAnsi="Titillium Web"/>
                <w:i/>
                <w:iCs/>
                <w:szCs w:val="24"/>
              </w:rPr>
              <w:t>Tomba 1187 a cremazione (nulla raccolto)</w:t>
            </w:r>
          </w:p>
          <w:p w14:paraId="03B1D2C7" w14:textId="77777777" w:rsidR="004A698B" w:rsidRPr="0060536D" w:rsidRDefault="008D758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536D">
              <w:rPr>
                <w:rFonts w:ascii="Titillium Web" w:hAnsi="Titillium Web"/>
                <w:i/>
                <w:iCs/>
                <w:szCs w:val="24"/>
              </w:rPr>
              <w:t>A m 74 dal D. Bianca, a m 45,7 a lev. della poderale e a m 0,75 di profondità poggiava:</w:t>
            </w:r>
          </w:p>
          <w:p w14:paraId="57EFCB1F" w14:textId="77777777" w:rsidR="004A698B" w:rsidRPr="0060536D" w:rsidRDefault="008D758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536D">
              <w:rPr>
                <w:rFonts w:ascii="Titillium Web" w:hAnsi="Titillium Web"/>
                <w:i/>
                <w:iCs/>
                <w:szCs w:val="24"/>
              </w:rPr>
              <w:t>1 dolietto di forma ovoidale, di argilla rossiccia coperto da</w:t>
            </w:r>
          </w:p>
          <w:p w14:paraId="25505242" w14:textId="77777777" w:rsidR="004A698B" w:rsidRPr="0060536D" w:rsidRDefault="008D758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536D">
              <w:rPr>
                <w:rFonts w:ascii="Titillium Web" w:hAnsi="Titillium Web"/>
                <w:i/>
                <w:iCs/>
                <w:szCs w:val="24"/>
              </w:rPr>
              <w:t>1 piatto capovolto, di argilla cenerognola grezzo.</w:t>
            </w:r>
          </w:p>
          <w:p w14:paraId="15707A55" w14:textId="77777777" w:rsidR="004A698B" w:rsidRPr="0060536D" w:rsidRDefault="008D758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536D">
              <w:rPr>
                <w:rFonts w:ascii="Titillium Web" w:hAnsi="Titillium Web"/>
                <w:i/>
                <w:iCs/>
                <w:szCs w:val="24"/>
              </w:rPr>
              <w:t>Sul piatto che serviva da coperchio al dolio era posato un piattelino con pieduccio di argilla rossiccia, grezzo.</w:t>
            </w:r>
          </w:p>
          <w:p w14:paraId="1711C5E1" w14:textId="77777777" w:rsidR="004A698B" w:rsidRPr="0060536D" w:rsidRDefault="008D758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536D">
              <w:rPr>
                <w:rFonts w:ascii="Titillium Web" w:hAnsi="Titillium Web"/>
                <w:i/>
                <w:iCs/>
                <w:szCs w:val="24"/>
              </w:rPr>
              <w:t>Dolio, piatto e piattellino erano completamente marciti e si polverizzarono appena si tentò di raccoglierli.</w:t>
            </w:r>
          </w:p>
          <w:p w14:paraId="1FE108A8" w14:textId="77777777" w:rsidR="004A698B" w:rsidRPr="0060536D" w:rsidRDefault="008D758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536D">
              <w:rPr>
                <w:rFonts w:ascii="Titillium Web" w:hAnsi="Titillium Web"/>
                <w:i/>
                <w:iCs/>
                <w:szCs w:val="24"/>
              </w:rPr>
              <w:t>L’humus ha uno spessore di 0,34</w:t>
            </w:r>
          </w:p>
        </w:tc>
      </w:tr>
      <w:tr w:rsidR="0086297F" w:rsidRPr="0060536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05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536D">
              <w:rPr>
                <w:rFonts w:ascii="Titillium Web" w:hAnsi="Titillium Web"/>
                <w:szCs w:val="24"/>
              </w:rPr>
              <w:t>Sopra il cinerario</w:t>
            </w:r>
          </w:p>
        </w:tc>
      </w:tr>
      <w:tr w:rsidR="0086297F" w:rsidRPr="0060536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05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53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0536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05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53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0536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053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53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0536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053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536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715C630" w14:textId="77777777" w:rsidR="004A698B" w:rsidRPr="0060536D" w:rsidRDefault="008D7580" w:rsidP="0060536D">
            <w:pPr>
              <w:jc w:val="center"/>
              <w:rPr>
                <w:rFonts w:ascii="Titillium Web" w:hAnsi="Titillium Web"/>
                <w:szCs w:val="24"/>
              </w:rPr>
            </w:pPr>
            <w:r w:rsidRPr="0060536D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60536D">
              <w:rPr>
                <w:rFonts w:ascii="Titillium Web" w:eastAsia="Titillium" w:hAnsi="Titillium Web" w:cs="Titillium"/>
                <w:szCs w:val="24"/>
              </w:rPr>
              <w:t xml:space="preserve"> 1940, p. 338; </w:t>
            </w:r>
            <w:r w:rsidRPr="0060536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0536D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A5F21"/>
    <w:rsid w:val="001C17CC"/>
    <w:rsid w:val="002977D7"/>
    <w:rsid w:val="00472AF4"/>
    <w:rsid w:val="004A698B"/>
    <w:rsid w:val="00551AF8"/>
    <w:rsid w:val="005B5AFF"/>
    <w:rsid w:val="0060536D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2026-05-13T20:25:00Z</dcterms:modified>
</cp:coreProperties>
</file>