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122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EB3F48" w14:paraId="7E897B51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EB3F4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B3F48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EB3F4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B3F48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1B5504" w:rsidRPr="00EB3F48" w14:paraId="4120B077" w14:textId="77777777" w:rsidTr="001B5504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EB3F4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B3F48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67560E4F" w:rsidR="001B5504" w:rsidRPr="00EB3F4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B3F48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1B5504" w:rsidRPr="00EB3F48" w14:paraId="7A448E9D" w14:textId="77777777" w:rsidTr="001B5504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EB3F4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B3F48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6B6FE1CF" w:rsidR="001B5504" w:rsidRPr="00EB3F4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B3F48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1B5504" w:rsidRPr="00EB3F48" w14:paraId="31276AA4" w14:textId="77777777" w:rsidTr="001B5504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EB3F4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B3F48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3E36BEBB" w:rsidR="001B5504" w:rsidRPr="00EB3F4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B3F48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1B5504" w:rsidRPr="00EB3F48" w14:paraId="07337DA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EB3F4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B3F48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553FE193" w:rsidR="001B5504" w:rsidRPr="00EB3F4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B3F48">
              <w:rPr>
                <w:rFonts w:ascii="Titillium Web" w:hAnsi="Titillium Web"/>
                <w:szCs w:val="24"/>
              </w:rPr>
              <w:t>1,60 m</w:t>
            </w:r>
          </w:p>
        </w:tc>
      </w:tr>
      <w:tr w:rsidR="001B5504" w:rsidRPr="00EB3F48" w14:paraId="16F9D287" w14:textId="77777777" w:rsidTr="001B5504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EB3F4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B3F48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0EBDB5D9" w:rsidR="001B5504" w:rsidRPr="00EB3F4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B3F48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EB3F48" w14:paraId="3DCDE8C5" w14:textId="77777777" w:rsidTr="001B5504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EB3F4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B3F48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134DC44D" w:rsidR="001B5504" w:rsidRPr="00EB3F48" w:rsidRDefault="00EB3F48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B3F48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EB3F48" w14:paraId="5978151F" w14:textId="77777777" w:rsidTr="001B5504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EB3F4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B3F48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29706982" w:rsidR="001B5504" w:rsidRPr="00EB3F48" w:rsidRDefault="00EB3F48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B3F48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EB3F48" w14:paraId="28E05F99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EB3F48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B3F48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3D0CB6D1" w14:textId="77777777" w:rsidR="009120C9" w:rsidRPr="00EB3F48" w:rsidRDefault="009120C9" w:rsidP="009120C9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EB3F48">
              <w:rPr>
                <w:rFonts w:ascii="Titillium Web" w:hAnsi="Titillium Web" w:cs="Times New Roman"/>
                <w:i/>
                <w:iCs/>
                <w:szCs w:val="24"/>
              </w:rPr>
              <w:t>122 tomba a &lt; cremazione &gt;</w:t>
            </w:r>
          </w:p>
          <w:p w14:paraId="2BCE53CF" w14:textId="77777777" w:rsidR="009120C9" w:rsidRPr="00EB3F48" w:rsidRDefault="009120C9" w:rsidP="009120C9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EB3F48">
              <w:rPr>
                <w:rFonts w:ascii="Titillium Web" w:hAnsi="Titillium Web" w:cs="Times New Roman"/>
                <w:i/>
                <w:iCs/>
                <w:szCs w:val="24"/>
              </w:rPr>
              <w:t xml:space="preserve">A m. 18 dall’asse del dosso e a m. 30 a sud del frumento, a lev., e alla profondità di 1,60 si rinviene </w:t>
            </w:r>
            <w:r w:rsidRPr="00EB3F48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un grande ziro (dolio) schiacciato</w:t>
            </w:r>
            <w:r w:rsidRPr="00EB3F48">
              <w:rPr>
                <w:rFonts w:ascii="Titillium Web" w:hAnsi="Titillium Web" w:cs="Times New Roman"/>
                <w:i/>
                <w:iCs/>
                <w:szCs w:val="24"/>
              </w:rPr>
              <w:t xml:space="preserve"> nella parte superiore. Il dolio è liscio, di terra color cenere e di impasto locale e grossolano: ha nella parete esterna una ingubbiatura di color rosso mattone.</w:t>
            </w:r>
          </w:p>
          <w:p w14:paraId="2571E48C" w14:textId="77777777" w:rsidR="009120C9" w:rsidRPr="00EB3F48" w:rsidRDefault="009120C9" w:rsidP="009120C9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EB3F48">
              <w:rPr>
                <w:rFonts w:ascii="Titillium Web" w:hAnsi="Titillium Web" w:cs="Times New Roman"/>
                <w:i/>
                <w:iCs/>
                <w:szCs w:val="24"/>
              </w:rPr>
              <w:t>Del dolio ne fu raccolto un frammento per studio del materiale; fra le ceneri</w:t>
            </w:r>
          </w:p>
          <w:p w14:paraId="1D59991E" w14:textId="3605EDB3" w:rsidR="009120C9" w:rsidRPr="00EB3F48" w:rsidRDefault="009120C9" w:rsidP="009120C9">
            <w:pPr>
              <w:rPr>
                <w:rFonts w:ascii="Titillium Web" w:hAnsi="Titillium Web" w:cs="Times New Roman"/>
                <w:szCs w:val="24"/>
              </w:rPr>
            </w:pPr>
            <w:proofErr w:type="gramStart"/>
            <w:r w:rsidRPr="00EB3F48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5</w:t>
            </w:r>
            <w:proofErr w:type="gramEnd"/>
            <w:r w:rsidRPr="00EB3F48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 ambre con foro </w:t>
            </w:r>
            <w:r w:rsidRPr="00EB3F48">
              <w:rPr>
                <w:rFonts w:ascii="Titillium Web" w:hAnsi="Titillium Web" w:cs="Times New Roman"/>
                <w:i/>
                <w:iCs/>
                <w:szCs w:val="24"/>
              </w:rPr>
              <w:t>pervio di cui una a forma di gocciola schiacciata rotta nel foro passante</w:t>
            </w:r>
          </w:p>
          <w:p w14:paraId="1153C79A" w14:textId="77777777" w:rsidR="009120C9" w:rsidRPr="00EB3F48" w:rsidRDefault="009120C9" w:rsidP="009120C9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EB3F48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1 perla di pasta vit</w:t>
            </w:r>
            <w:r w:rsidRPr="00EB3F48">
              <w:rPr>
                <w:rFonts w:ascii="Titillium Web" w:hAnsi="Titillium Web" w:cs="Times New Roman"/>
                <w:i/>
                <w:iCs/>
                <w:szCs w:val="24"/>
              </w:rPr>
              <w:t>rea con dischetti incisi (rotta)</w:t>
            </w:r>
          </w:p>
          <w:p w14:paraId="1A6B7E7E" w14:textId="4FD81541" w:rsidR="001B5504" w:rsidRPr="00EB3F48" w:rsidRDefault="009120C9" w:rsidP="009120C9">
            <w:pPr>
              <w:rPr>
                <w:rFonts w:ascii="Titillium Web" w:hAnsi="Titillium Web" w:cs="Times New Roman"/>
                <w:szCs w:val="24"/>
              </w:rPr>
            </w:pPr>
            <w:proofErr w:type="gramStart"/>
            <w:r w:rsidRPr="00EB3F48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2</w:t>
            </w:r>
            <w:proofErr w:type="gramEnd"/>
            <w:r w:rsidRPr="00EB3F48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 frammenti informi</w:t>
            </w:r>
            <w:r w:rsidRPr="00EB3F48">
              <w:rPr>
                <w:rFonts w:ascii="Titillium Web" w:hAnsi="Titillium Web" w:cs="Times New Roman"/>
                <w:i/>
                <w:iCs/>
                <w:szCs w:val="24"/>
              </w:rPr>
              <w:t xml:space="preserve"> di fibule, di bronzo.</w:t>
            </w:r>
          </w:p>
        </w:tc>
      </w:tr>
      <w:tr w:rsidR="001B5504" w:rsidRPr="00EB3F48" w14:paraId="4CA6595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EB3F4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B3F48">
              <w:rPr>
                <w:rFonts w:ascii="Titillium Web" w:hAnsi="Titillium Web"/>
                <w:smallCaps/>
                <w:szCs w:val="24"/>
              </w:rPr>
              <w:t>Corredo</w:t>
            </w:r>
          </w:p>
        </w:tc>
        <w:tc>
          <w:tcPr>
            <w:tcW w:w="3350" w:type="pct"/>
            <w:vAlign w:val="center"/>
          </w:tcPr>
          <w:p w14:paraId="1FC8528F" w14:textId="50DCCF83" w:rsidR="00BD32D7" w:rsidRPr="00EB3F48" w:rsidRDefault="00BD32D7" w:rsidP="00FD596B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EB3F48">
              <w:rPr>
                <w:rFonts w:ascii="Titillium Web" w:hAnsi="Titillium Web" w:cs="Times New Roman"/>
                <w:szCs w:val="24"/>
              </w:rPr>
              <w:t>I resti cremati del defunto erano conservati in un’olla di produzione locale (n. 1), così come due fibule in bronzo ed una collana in ambra e pasta vitrea (nn. 2-4*). L’intero corredo risulta attualmente perduto.</w:t>
            </w:r>
          </w:p>
          <w:p w14:paraId="3C746E17" w14:textId="6E4C8A88" w:rsidR="00BD32D7" w:rsidRPr="00EB3F48" w:rsidRDefault="00BD32D7" w:rsidP="00FD596B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EB3F48">
              <w:rPr>
                <w:rFonts w:ascii="Titillium Web" w:hAnsi="Titillium Web" w:cs="Times New Roman"/>
                <w:szCs w:val="24"/>
              </w:rPr>
              <w:t xml:space="preserve">1. Olla di produzione locale (IG 20666; ceramica </w:t>
            </w:r>
            <w:proofErr w:type="gramStart"/>
            <w:r w:rsidRPr="00EB3F48">
              <w:rPr>
                <w:rFonts w:ascii="Titillium Web" w:hAnsi="Titillium Web" w:cs="Times New Roman"/>
                <w:szCs w:val="24"/>
              </w:rPr>
              <w:t>grezza ?</w:t>
            </w:r>
            <w:proofErr w:type="gramEnd"/>
            <w:r w:rsidRPr="00EB3F48">
              <w:rPr>
                <w:rFonts w:ascii="Titillium Web" w:hAnsi="Titillium Web" w:cs="Times New Roman"/>
                <w:szCs w:val="24"/>
              </w:rPr>
              <w:t>)</w:t>
            </w:r>
          </w:p>
          <w:p w14:paraId="7A492493" w14:textId="6886EE96" w:rsidR="00BD32D7" w:rsidRPr="00EB3F48" w:rsidRDefault="00BD32D7" w:rsidP="00FD596B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EB3F48">
              <w:rPr>
                <w:rFonts w:ascii="Titillium Web" w:hAnsi="Titillium Web" w:cs="Times New Roman"/>
                <w:szCs w:val="24"/>
              </w:rPr>
              <w:t>2*-3*. Fibule (bronzo)</w:t>
            </w:r>
          </w:p>
          <w:p w14:paraId="5EE32F9C" w14:textId="1B96FCE1" w:rsidR="001B5504" w:rsidRPr="00EB3F48" w:rsidRDefault="00BD32D7" w:rsidP="00FD596B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EB3F48">
              <w:rPr>
                <w:rFonts w:ascii="Titillium Web" w:hAnsi="Titillium Web" w:cs="Times New Roman"/>
                <w:szCs w:val="24"/>
              </w:rPr>
              <w:t>4*.</w:t>
            </w:r>
            <w:r w:rsidR="00A70ADD" w:rsidRPr="00EB3F48">
              <w:rPr>
                <w:rFonts w:ascii="Titillium Web" w:hAnsi="Titillium Web" w:cs="Times New Roman"/>
                <w:szCs w:val="24"/>
              </w:rPr>
              <w:t xml:space="preserve"> Colla (ambra e pasta vitrea)</w:t>
            </w:r>
          </w:p>
        </w:tc>
      </w:tr>
      <w:tr w:rsidR="001B5504" w:rsidRPr="00EB3F48" w14:paraId="520D9732" w14:textId="77777777" w:rsidTr="001B5504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EB3F4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B3F48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6730EE55" w:rsidR="001B5504" w:rsidRPr="00EB3F48" w:rsidRDefault="0009011B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B3F48">
              <w:rPr>
                <w:rFonts w:ascii="Titillium Web" w:hAnsi="Titillium Web"/>
                <w:szCs w:val="24"/>
              </w:rPr>
              <w:t>Dentro il cinerario</w:t>
            </w:r>
          </w:p>
        </w:tc>
      </w:tr>
      <w:tr w:rsidR="001B5504" w:rsidRPr="00EB3F48" w14:paraId="05ACB002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EB3F4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B3F48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09DA35C7" w:rsidR="001B5504" w:rsidRPr="00EB3F48" w:rsidRDefault="00EB3F48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B3F48">
              <w:rPr>
                <w:rFonts w:ascii="Titillium Web" w:hAnsi="Titillium Web"/>
                <w:szCs w:val="24"/>
              </w:rPr>
              <w:t>Alla sepoltura è stata erroneamente attribuita una seconda olla di produzione locale in ceramica grezza</w:t>
            </w:r>
          </w:p>
        </w:tc>
      </w:tr>
      <w:tr w:rsidR="001B5504" w:rsidRPr="00EB3F48" w14:paraId="6E42406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EB3F4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B3F48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EB3F4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B3F4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EB3F48" w14:paraId="7C1BF645" w14:textId="77777777" w:rsidTr="001B5504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EB3F4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B3F48">
              <w:rPr>
                <w:rFonts w:ascii="Titillium Web" w:hAnsi="Titillium Web"/>
                <w:smallCaps/>
                <w:szCs w:val="24"/>
              </w:rPr>
              <w:lastRenderedPageBreak/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46EBB367" w:rsidR="001B5504" w:rsidRPr="00EB3F4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B3F4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EB3F48" w14:paraId="498C422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EB3F4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B3F48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5B4E47B7" w:rsidR="001B5504" w:rsidRPr="00EB3F4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B3F4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EB3F48" w14:paraId="698056B7" w14:textId="77777777" w:rsidTr="001B5504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EB3F4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B3F48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vAlign w:val="center"/>
          </w:tcPr>
          <w:p w14:paraId="440AB2F6" w14:textId="65221464" w:rsidR="001B5504" w:rsidRPr="00EB3F4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B3F4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EB3F48" w14:paraId="3105DEE4" w14:textId="77777777" w:rsidTr="001B5504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EB3F4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B3F48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5CBA0904" w:rsidR="001B5504" w:rsidRPr="00EB3F48" w:rsidRDefault="00FE2731" w:rsidP="00BF212E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EB3F48" w14:paraId="6887A6E3" w14:textId="77777777" w:rsidTr="001B5504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EB3F4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B3F48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EB3F4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9011B"/>
    <w:rsid w:val="000D72F4"/>
    <w:rsid w:val="001B5504"/>
    <w:rsid w:val="001F2833"/>
    <w:rsid w:val="0029024B"/>
    <w:rsid w:val="002977D7"/>
    <w:rsid w:val="002F1500"/>
    <w:rsid w:val="00472AF4"/>
    <w:rsid w:val="00560743"/>
    <w:rsid w:val="005B5AFF"/>
    <w:rsid w:val="0068458A"/>
    <w:rsid w:val="00710B38"/>
    <w:rsid w:val="007145BC"/>
    <w:rsid w:val="007D54CD"/>
    <w:rsid w:val="009120C9"/>
    <w:rsid w:val="00942E70"/>
    <w:rsid w:val="00943EAC"/>
    <w:rsid w:val="00950348"/>
    <w:rsid w:val="00975CA9"/>
    <w:rsid w:val="00997946"/>
    <w:rsid w:val="009E4922"/>
    <w:rsid w:val="00A349B1"/>
    <w:rsid w:val="00A52A70"/>
    <w:rsid w:val="00A70ADD"/>
    <w:rsid w:val="00B165C4"/>
    <w:rsid w:val="00B86B2D"/>
    <w:rsid w:val="00BD32D7"/>
    <w:rsid w:val="00BE2CB2"/>
    <w:rsid w:val="00BE63CC"/>
    <w:rsid w:val="00BF212E"/>
    <w:rsid w:val="00C21EE0"/>
    <w:rsid w:val="00C30F5C"/>
    <w:rsid w:val="00CC46E5"/>
    <w:rsid w:val="00D54723"/>
    <w:rsid w:val="00DB1668"/>
    <w:rsid w:val="00E0524C"/>
    <w:rsid w:val="00EB3F48"/>
    <w:rsid w:val="00FD596B"/>
    <w:rsid w:val="00FE2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253</Words>
  <Characters>1446</Characters>
  <Application>Microsoft Office Word</Application>
  <DocSecurity>0</DocSecurity>
  <Lines>12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17</cp:revision>
  <dcterms:created xsi:type="dcterms:W3CDTF">2026-04-28T14:33:00Z</dcterms:created>
  <dcterms:modified xsi:type="dcterms:W3CDTF">2026-05-18T08:48:00Z</dcterms:modified>
</cp:coreProperties>
</file>