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128</w:t>
      </w:r>
    </w:p>
    <w:tbl>
      <w:tblPr>
        <w:tblStyle w:val="Grigliatabella"/>
        <w:tblW w:w="5000" w:type="pct"/>
        <w:jc w:val="center"/>
        <w:tblLook w:val="04A0" w:firstRow="1" w:lastRow="0" w:firstColumn="1" w:lastColumn="0" w:noHBand="0" w:noVBand="1"/>
      </w:tblPr>
      <w:tblGrid>
        <w:gridCol w:w="2990"/>
        <w:gridCol w:w="6070"/>
      </w:tblGrid>
      <w:tr w:rsidR="001B5504" w:rsidRPr="00E26D96" w14:paraId="7E897B51" w14:textId="77777777" w:rsidTr="001B5504">
        <w:trPr>
          <w:jc w:val="center"/>
        </w:trPr>
        <w:tc>
          <w:tcPr>
            <w:tcW w:w="1650" w:type="pct"/>
            <w:vAlign w:val="center"/>
          </w:tcPr>
          <w:p w14:paraId="42CC7784"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Anno di rinvenimento</w:t>
            </w:r>
          </w:p>
        </w:tc>
        <w:tc>
          <w:tcPr>
            <w:tcW w:w="3350" w:type="pct"/>
            <w:vAlign w:val="center"/>
          </w:tcPr>
          <w:p w14:paraId="3911E4F6" w14:textId="6BFD1686" w:rsidR="001B5504" w:rsidRPr="00E26D96" w:rsidRDefault="001B5504" w:rsidP="00BF212E">
            <w:pPr>
              <w:jc w:val="center"/>
              <w:rPr>
                <w:rFonts w:ascii="Titillium Web" w:hAnsi="Titillium Web"/>
                <w:szCs w:val="24"/>
              </w:rPr>
            </w:pPr>
            <w:r w:rsidRPr="00E26D96">
              <w:rPr>
                <w:rFonts w:ascii="Titillium Web" w:hAnsi="Titillium Web"/>
                <w:szCs w:val="24"/>
              </w:rPr>
              <w:t>1923</w:t>
            </w:r>
          </w:p>
        </w:tc>
      </w:tr>
      <w:tr w:rsidR="001B5504" w:rsidRPr="00E26D96" w14:paraId="4120B077" w14:textId="77777777" w:rsidTr="001B5504">
        <w:trPr>
          <w:jc w:val="center"/>
        </w:trPr>
        <w:tc>
          <w:tcPr>
            <w:tcW w:w="1650" w:type="pct"/>
            <w:vAlign w:val="center"/>
          </w:tcPr>
          <w:p w14:paraId="7B4CDD57"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Stato di conservazione della tomba</w:t>
            </w:r>
          </w:p>
        </w:tc>
        <w:tc>
          <w:tcPr>
            <w:tcW w:w="3350" w:type="pct"/>
            <w:vAlign w:val="center"/>
          </w:tcPr>
          <w:p w14:paraId="4ED449D1" w14:textId="67560E4F" w:rsidR="001B5504" w:rsidRPr="00E26D96" w:rsidRDefault="001B5504" w:rsidP="00BF212E">
            <w:pPr>
              <w:jc w:val="center"/>
              <w:rPr>
                <w:rFonts w:ascii="Titillium Web" w:hAnsi="Titillium Web"/>
                <w:szCs w:val="24"/>
              </w:rPr>
            </w:pPr>
            <w:r w:rsidRPr="00E26D96">
              <w:rPr>
                <w:rFonts w:ascii="Titillium Web" w:hAnsi="Titillium Web"/>
                <w:szCs w:val="24"/>
              </w:rPr>
              <w:t>Intatta</w:t>
            </w:r>
          </w:p>
        </w:tc>
      </w:tr>
      <w:tr w:rsidR="001B5504" w:rsidRPr="00E26D96" w14:paraId="7A448E9D" w14:textId="77777777" w:rsidTr="001B5504">
        <w:trPr>
          <w:jc w:val="center"/>
        </w:trPr>
        <w:tc>
          <w:tcPr>
            <w:tcW w:w="1650" w:type="pct"/>
            <w:vAlign w:val="center"/>
          </w:tcPr>
          <w:p w14:paraId="1E1EA165"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Rito di seppellimento</w:t>
            </w:r>
          </w:p>
        </w:tc>
        <w:tc>
          <w:tcPr>
            <w:tcW w:w="3350" w:type="pct"/>
            <w:vAlign w:val="center"/>
          </w:tcPr>
          <w:p w14:paraId="18226334" w14:textId="6B6FE1CF" w:rsidR="001B5504" w:rsidRPr="00E26D96" w:rsidRDefault="001B5504" w:rsidP="00BF212E">
            <w:pPr>
              <w:jc w:val="center"/>
              <w:rPr>
                <w:rFonts w:ascii="Titillium Web" w:hAnsi="Titillium Web"/>
                <w:szCs w:val="24"/>
              </w:rPr>
            </w:pPr>
            <w:r w:rsidRPr="00E26D96">
              <w:rPr>
                <w:rFonts w:ascii="Titillium Web" w:hAnsi="Titillium Web"/>
                <w:szCs w:val="24"/>
              </w:rPr>
              <w:t>Inumazione</w:t>
            </w:r>
          </w:p>
        </w:tc>
      </w:tr>
      <w:tr w:rsidR="001B5504" w:rsidRPr="00E26D96" w14:paraId="31276AA4" w14:textId="77777777" w:rsidTr="001B5504">
        <w:trPr>
          <w:jc w:val="center"/>
        </w:trPr>
        <w:tc>
          <w:tcPr>
            <w:tcW w:w="1650" w:type="pct"/>
            <w:vAlign w:val="center"/>
          </w:tcPr>
          <w:p w14:paraId="33201D3D"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Struttura tomba</w:t>
            </w:r>
          </w:p>
        </w:tc>
        <w:tc>
          <w:tcPr>
            <w:tcW w:w="3350" w:type="pct"/>
            <w:vAlign w:val="center"/>
          </w:tcPr>
          <w:p w14:paraId="720E7EE7" w14:textId="3E36BEBB" w:rsidR="001B5504" w:rsidRPr="00E26D96" w:rsidRDefault="001B5504" w:rsidP="00BF212E">
            <w:pPr>
              <w:jc w:val="center"/>
              <w:rPr>
                <w:rFonts w:ascii="Titillium Web" w:hAnsi="Titillium Web"/>
                <w:szCs w:val="24"/>
              </w:rPr>
            </w:pPr>
            <w:r w:rsidRPr="00E26D96">
              <w:rPr>
                <w:rFonts w:ascii="Titillium Web" w:hAnsi="Titillium Web"/>
                <w:szCs w:val="24"/>
              </w:rPr>
              <w:t>fossa semplice, forma non registrata</w:t>
            </w:r>
          </w:p>
        </w:tc>
      </w:tr>
      <w:tr w:rsidR="001B5504" w:rsidRPr="00E26D96" w14:paraId="07337DA2" w14:textId="77777777" w:rsidTr="001B5504">
        <w:trPr>
          <w:jc w:val="center"/>
        </w:trPr>
        <w:tc>
          <w:tcPr>
            <w:tcW w:w="1650" w:type="pct"/>
            <w:vAlign w:val="center"/>
          </w:tcPr>
          <w:p w14:paraId="5032DFD5"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Profondità dal piano di campagna</w:t>
            </w:r>
          </w:p>
        </w:tc>
        <w:tc>
          <w:tcPr>
            <w:tcW w:w="3350" w:type="pct"/>
            <w:vAlign w:val="center"/>
          </w:tcPr>
          <w:p w14:paraId="4AC1C871" w14:textId="553FE193" w:rsidR="001B5504" w:rsidRPr="00E26D96" w:rsidRDefault="001B5504" w:rsidP="00BF212E">
            <w:pPr>
              <w:jc w:val="center"/>
              <w:rPr>
                <w:rFonts w:ascii="Titillium Web" w:hAnsi="Titillium Web"/>
                <w:szCs w:val="24"/>
              </w:rPr>
            </w:pPr>
            <w:r w:rsidRPr="00E26D96">
              <w:rPr>
                <w:rFonts w:ascii="Titillium Web" w:hAnsi="Titillium Web"/>
                <w:szCs w:val="24"/>
              </w:rPr>
              <w:t>/</w:t>
            </w:r>
          </w:p>
        </w:tc>
      </w:tr>
      <w:tr w:rsidR="001B5504" w:rsidRPr="00E26D96" w14:paraId="16F9D287" w14:textId="77777777" w:rsidTr="001B5504">
        <w:trPr>
          <w:jc w:val="center"/>
        </w:trPr>
        <w:tc>
          <w:tcPr>
            <w:tcW w:w="1650" w:type="pct"/>
            <w:vAlign w:val="center"/>
          </w:tcPr>
          <w:p w14:paraId="5D675683"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Dimensioni della sepoltura</w:t>
            </w:r>
          </w:p>
        </w:tc>
        <w:tc>
          <w:tcPr>
            <w:tcW w:w="3350" w:type="pct"/>
            <w:vAlign w:val="center"/>
          </w:tcPr>
          <w:p w14:paraId="606ED54D" w14:textId="0EBDB5D9" w:rsidR="001B5504" w:rsidRPr="00E26D96" w:rsidRDefault="001B5504" w:rsidP="00BF212E">
            <w:pPr>
              <w:jc w:val="center"/>
              <w:rPr>
                <w:rFonts w:ascii="Titillium Web" w:hAnsi="Titillium Web"/>
                <w:szCs w:val="24"/>
              </w:rPr>
            </w:pPr>
            <w:r w:rsidRPr="00E26D96">
              <w:rPr>
                <w:rFonts w:ascii="Titillium Web" w:hAnsi="Titillium Web"/>
                <w:szCs w:val="24"/>
              </w:rPr>
              <w:t>Dimensioni non registrate</w:t>
            </w:r>
          </w:p>
        </w:tc>
      </w:tr>
      <w:tr w:rsidR="001B5504" w:rsidRPr="00E26D96" w14:paraId="3DCDE8C5" w14:textId="77777777" w:rsidTr="001B5504">
        <w:trPr>
          <w:jc w:val="center"/>
        </w:trPr>
        <w:tc>
          <w:tcPr>
            <w:tcW w:w="1650" w:type="pct"/>
            <w:vAlign w:val="center"/>
          </w:tcPr>
          <w:p w14:paraId="090E3992"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Orientamento dello scheletro</w:t>
            </w:r>
          </w:p>
        </w:tc>
        <w:tc>
          <w:tcPr>
            <w:tcW w:w="3350" w:type="pct"/>
            <w:vAlign w:val="center"/>
          </w:tcPr>
          <w:p w14:paraId="01C3562F" w14:textId="2A062D5C" w:rsidR="001B5504" w:rsidRPr="00E26D96" w:rsidRDefault="003456C3" w:rsidP="00BF212E">
            <w:pPr>
              <w:jc w:val="center"/>
              <w:rPr>
                <w:rFonts w:ascii="Titillium Web" w:hAnsi="Titillium Web"/>
                <w:szCs w:val="24"/>
              </w:rPr>
            </w:pPr>
            <w:r w:rsidRPr="00E26D96">
              <w:rPr>
                <w:rFonts w:ascii="Titillium Web" w:hAnsi="Titillium Web"/>
                <w:szCs w:val="24"/>
              </w:rPr>
              <w:t>W-E</w:t>
            </w:r>
          </w:p>
        </w:tc>
      </w:tr>
      <w:tr w:rsidR="001B5504" w:rsidRPr="00E26D96" w14:paraId="5978151F" w14:textId="77777777" w:rsidTr="001B5504">
        <w:trPr>
          <w:jc w:val="center"/>
        </w:trPr>
        <w:tc>
          <w:tcPr>
            <w:tcW w:w="1650" w:type="pct"/>
            <w:vAlign w:val="center"/>
          </w:tcPr>
          <w:p w14:paraId="1F67A10B"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Segnacolo</w:t>
            </w:r>
          </w:p>
        </w:tc>
        <w:tc>
          <w:tcPr>
            <w:tcW w:w="3350" w:type="pct"/>
            <w:vAlign w:val="center"/>
          </w:tcPr>
          <w:p w14:paraId="6599D472" w14:textId="70F43C3E" w:rsidR="001B5504" w:rsidRPr="00E26D96" w:rsidRDefault="009F5193" w:rsidP="00BF212E">
            <w:pPr>
              <w:jc w:val="center"/>
              <w:rPr>
                <w:rFonts w:ascii="Titillium Web" w:hAnsi="Titillium Web"/>
                <w:szCs w:val="24"/>
              </w:rPr>
            </w:pPr>
            <w:r w:rsidRPr="00E26D96">
              <w:rPr>
                <w:rFonts w:ascii="Titillium Web" w:hAnsi="Titillium Web"/>
                <w:szCs w:val="24"/>
              </w:rPr>
              <w:t>Stele</w:t>
            </w:r>
            <w:r w:rsidR="00A724FA" w:rsidRPr="00E26D96">
              <w:rPr>
                <w:rFonts w:ascii="Titillium Web" w:hAnsi="Titillium Web"/>
                <w:szCs w:val="24"/>
              </w:rPr>
              <w:t xml:space="preserve"> in arenaria</w:t>
            </w:r>
          </w:p>
        </w:tc>
      </w:tr>
      <w:tr w:rsidR="001B5504" w:rsidRPr="00E26D96" w14:paraId="28E05F99" w14:textId="77777777" w:rsidTr="001B5504">
        <w:trPr>
          <w:jc w:val="center"/>
        </w:trPr>
        <w:tc>
          <w:tcPr>
            <w:tcW w:w="1650" w:type="pct"/>
            <w:vAlign w:val="center"/>
          </w:tcPr>
          <w:p w14:paraId="6ECF1BD4" w14:textId="77777777" w:rsidR="001B5504" w:rsidRPr="00E26D96" w:rsidRDefault="001B5504" w:rsidP="001F2833">
            <w:pPr>
              <w:spacing w:before="120" w:after="120"/>
              <w:jc w:val="center"/>
              <w:rPr>
                <w:rFonts w:ascii="Titillium Web" w:hAnsi="Titillium Web"/>
                <w:smallCaps/>
                <w:szCs w:val="24"/>
              </w:rPr>
            </w:pPr>
            <w:r w:rsidRPr="00E26D96">
              <w:rPr>
                <w:rFonts w:ascii="Titillium Web" w:hAnsi="Titillium Web"/>
                <w:smallCaps/>
                <w:szCs w:val="24"/>
              </w:rPr>
              <w:t>Giornale di scavo (GdS)</w:t>
            </w:r>
          </w:p>
        </w:tc>
        <w:tc>
          <w:tcPr>
            <w:tcW w:w="3350" w:type="pct"/>
            <w:vAlign w:val="center"/>
          </w:tcPr>
          <w:p w14:paraId="722D567B" w14:textId="04AE65A1"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128 Tomba </w:t>
            </w:r>
            <w:proofErr w:type="gramStart"/>
            <w:r w:rsidRPr="00E26D96">
              <w:rPr>
                <w:rFonts w:ascii="Titillium Web" w:hAnsi="Titillium Web" w:cs="Times New Roman"/>
                <w:i/>
                <w:iCs/>
                <w:szCs w:val="24"/>
              </w:rPr>
              <w:t>V°</w:t>
            </w:r>
            <w:proofErr w:type="gramEnd"/>
            <w:r w:rsidRPr="00E26D96">
              <w:rPr>
                <w:rFonts w:ascii="Titillium Web" w:hAnsi="Titillium Web" w:cs="Times New Roman"/>
                <w:i/>
                <w:iCs/>
                <w:szCs w:val="24"/>
              </w:rPr>
              <w:t xml:space="preserve"> a umazione (dista m. 12 a Sud della precedente a m. 200 dal Can. Pallotta –)</w:t>
            </w:r>
          </w:p>
          <w:p w14:paraId="505B92A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Questa tomba era in mezzo al canale di scopo – coperta da uno strato grossissimo (cm. 80) di pezzi informi di pietra che avevano schiacciato tutto il materiale.</w:t>
            </w:r>
          </w:p>
          <w:p w14:paraId="64163F7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Lo scheletro era alla </w:t>
            </w:r>
            <w:proofErr w:type="spellStart"/>
            <w:r w:rsidRPr="00E26D96">
              <w:rPr>
                <w:rFonts w:ascii="Titillium Web" w:hAnsi="Titillium Web" w:cs="Times New Roman"/>
                <w:i/>
                <w:iCs/>
                <w:szCs w:val="24"/>
              </w:rPr>
              <w:t>prof.tà</w:t>
            </w:r>
            <w:proofErr w:type="spellEnd"/>
            <w:r w:rsidRPr="00E26D96">
              <w:rPr>
                <w:rFonts w:ascii="Titillium Web" w:hAnsi="Titillium Web" w:cs="Times New Roman"/>
                <w:i/>
                <w:iCs/>
                <w:szCs w:val="24"/>
              </w:rPr>
              <w:t xml:space="preserve"> di m. 1,60 ed era deposto su di un tavolato di quercia orien.to da </w:t>
            </w:r>
            <w:proofErr w:type="spellStart"/>
            <w:r w:rsidRPr="00E26D96">
              <w:rPr>
                <w:rFonts w:ascii="Titillium Web" w:hAnsi="Titillium Web" w:cs="Times New Roman"/>
                <w:i/>
                <w:iCs/>
                <w:szCs w:val="24"/>
              </w:rPr>
              <w:t>pon</w:t>
            </w:r>
            <w:proofErr w:type="spellEnd"/>
            <w:r w:rsidRPr="00E26D96">
              <w:rPr>
                <w:rFonts w:ascii="Titillium Web" w:hAnsi="Titillium Web" w:cs="Times New Roman"/>
                <w:i/>
                <w:iCs/>
                <w:szCs w:val="24"/>
              </w:rPr>
              <w:t xml:space="preserve">. a levante </w:t>
            </w:r>
            <w:r w:rsidRPr="00E26D96">
              <w:rPr>
                <w:rFonts w:ascii="Titillium Web" w:hAnsi="Titillium Web" w:cs="Times New Roman"/>
                <w:szCs w:val="24"/>
              </w:rPr>
              <w:t>[ndr: passo con numerose cancellature].</w:t>
            </w:r>
          </w:p>
          <w:p w14:paraId="448DFC3E"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Presso la testa dello scheletro – </w:t>
            </w:r>
          </w:p>
          <w:p w14:paraId="1612B6F6"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Tripode di bronzo</w:t>
            </w:r>
            <w:r w:rsidRPr="00E26D96">
              <w:rPr>
                <w:rFonts w:ascii="Titillium Web" w:hAnsi="Titillium Web" w:cs="Times New Roman"/>
                <w:i/>
                <w:iCs/>
                <w:szCs w:val="24"/>
              </w:rPr>
              <w:t xml:space="preserve">, di cui non si estrassero che le tre gambe composte da tre bacchette l’una che escono dal piede e in alto sono attaccate a decorazioni figurate a basso rilievo </w:t>
            </w:r>
          </w:p>
          <w:p w14:paraId="6701A613" w14:textId="18850ADF"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Il bacile che doveva essere sul tripode è completamente corroso e non rimane che l’orlo in parte sul quale è inciso a bulino il fregio greco e si conservano le due anse in bronzo larghe ciascuna 0,625</w:t>
            </w:r>
          </w:p>
          <w:p w14:paraId="454D1546"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Le gambe del tripode sono alte 0,515</w:t>
            </w:r>
          </w:p>
          <w:p w14:paraId="3935E74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Ogni gamba ha tre bacchette, grosse come un lapis comune, la di cui sommità contiene una </w:t>
            </w:r>
            <w:proofErr w:type="spellStart"/>
            <w:r w:rsidRPr="00E26D96">
              <w:rPr>
                <w:rFonts w:ascii="Titillium Web" w:hAnsi="Titillium Web" w:cs="Times New Roman"/>
                <w:i/>
                <w:iCs/>
                <w:szCs w:val="24"/>
              </w:rPr>
              <w:t>rapp</w:t>
            </w:r>
            <w:proofErr w:type="spellEnd"/>
            <w:r w:rsidRPr="00E26D96">
              <w:rPr>
                <w:rFonts w:ascii="Titillium Web" w:hAnsi="Titillium Web" w:cs="Times New Roman"/>
                <w:i/>
                <w:iCs/>
                <w:szCs w:val="24"/>
              </w:rPr>
              <w:t>-</w:t>
            </w:r>
            <w:proofErr w:type="spellStart"/>
            <w:r w:rsidRPr="00E26D96">
              <w:rPr>
                <w:rFonts w:ascii="Titillium Web" w:hAnsi="Titillium Web" w:cs="Times New Roman"/>
                <w:i/>
                <w:iCs/>
                <w:szCs w:val="24"/>
              </w:rPr>
              <w:t>ne</w:t>
            </w:r>
            <w:proofErr w:type="spellEnd"/>
            <w:r w:rsidRPr="00E26D96">
              <w:rPr>
                <w:rFonts w:ascii="Titillium Web" w:hAnsi="Titillium Web" w:cs="Times New Roman"/>
                <w:i/>
                <w:iCs/>
                <w:szCs w:val="24"/>
              </w:rPr>
              <w:t xml:space="preserve"> a basso rilievo – </w:t>
            </w:r>
          </w:p>
          <w:p w14:paraId="63F5BE18"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Nel mezzo sono due figure ammantate, una femminile e l’altra maschile e barbata – le due laterali (che attaccano le due canne estreme di due gambe diverse hanno una figurina animale </w:t>
            </w:r>
            <w:proofErr w:type="gramStart"/>
            <w:r w:rsidRPr="00E26D96">
              <w:rPr>
                <w:rFonts w:ascii="Titillium Web" w:hAnsi="Titillium Web" w:cs="Times New Roman"/>
                <w:i/>
                <w:iCs/>
                <w:szCs w:val="24"/>
              </w:rPr>
              <w:t>– :</w:t>
            </w:r>
            <w:proofErr w:type="gramEnd"/>
            <w:r w:rsidRPr="00E26D96">
              <w:rPr>
                <w:rFonts w:ascii="Titillium Web" w:hAnsi="Titillium Web" w:cs="Times New Roman"/>
                <w:i/>
                <w:iCs/>
                <w:szCs w:val="24"/>
              </w:rPr>
              <w:t xml:space="preserve"> un leone che uccide un bue – e una pantera che uccide una gazzella – </w:t>
            </w:r>
          </w:p>
          <w:p w14:paraId="658A86DE"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lastRenderedPageBreak/>
              <w:t>Candelabro (?)</w:t>
            </w:r>
            <w:r w:rsidRPr="00E26D96">
              <w:rPr>
                <w:rFonts w:ascii="Titillium Web" w:hAnsi="Titillium Web" w:cs="Times New Roman"/>
                <w:i/>
                <w:iCs/>
                <w:szCs w:val="24"/>
              </w:rPr>
              <w:t xml:space="preserve"> di bronzo con piede a 3 branche e stelo </w:t>
            </w:r>
            <w:proofErr w:type="spellStart"/>
            <w:r w:rsidRPr="00E26D96">
              <w:rPr>
                <w:rFonts w:ascii="Titillium Web" w:hAnsi="Titillium Web" w:cs="Times New Roman"/>
                <w:i/>
                <w:iCs/>
                <w:szCs w:val="24"/>
              </w:rPr>
              <w:t>scanellato</w:t>
            </w:r>
            <w:proofErr w:type="spellEnd"/>
            <w:r w:rsidRPr="00E26D96">
              <w:rPr>
                <w:rFonts w:ascii="Titillium Web" w:hAnsi="Titillium Web" w:cs="Times New Roman"/>
                <w:i/>
                <w:iCs/>
                <w:szCs w:val="24"/>
              </w:rPr>
              <w:t xml:space="preserve"> avente nella parte superiore la corolla di un fiore dalla quale escono all’</w:t>
            </w:r>
            <w:proofErr w:type="spellStart"/>
            <w:r w:rsidRPr="00E26D96">
              <w:rPr>
                <w:rFonts w:ascii="Titillium Web" w:hAnsi="Titillium Web" w:cs="Times New Roman"/>
                <w:i/>
                <w:iCs/>
                <w:szCs w:val="24"/>
              </w:rPr>
              <w:t>ingiro</w:t>
            </w:r>
            <w:proofErr w:type="spellEnd"/>
            <w:r w:rsidRPr="00E26D96">
              <w:rPr>
                <w:rFonts w:ascii="Titillium Web" w:hAnsi="Titillium Web" w:cs="Times New Roman"/>
                <w:i/>
                <w:iCs/>
                <w:szCs w:val="24"/>
              </w:rPr>
              <w:t xml:space="preserve"> 7 gambi a uncino con testa di figura. – L’apice della corolla è sormontata da una statuina di baccante che danza e suona le nacchere.</w:t>
            </w:r>
          </w:p>
          <w:p w14:paraId="0E64DEEC"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Lo stelo del candelabro è spezzato e contorto in parte, o quasi da l’impressione che sia la rottura volontaria poiché anche la statuina è spezzata nelle gambe - alto (completo) m. 1,62 </w:t>
            </w:r>
          </w:p>
          <w:p w14:paraId="4EC8C944"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 Candelabro di bronzo</w:t>
            </w:r>
            <w:r w:rsidRPr="00E26D96">
              <w:rPr>
                <w:rFonts w:ascii="Titillium Web" w:hAnsi="Titillium Web" w:cs="Times New Roman"/>
                <w:i/>
                <w:iCs/>
                <w:szCs w:val="24"/>
              </w:rPr>
              <w:t xml:space="preserve">, con piede a tre branche e stelo </w:t>
            </w:r>
            <w:proofErr w:type="spellStart"/>
            <w:r w:rsidRPr="00E26D96">
              <w:rPr>
                <w:rFonts w:ascii="Titillium Web" w:hAnsi="Titillium Web" w:cs="Times New Roman"/>
                <w:i/>
                <w:iCs/>
                <w:szCs w:val="24"/>
              </w:rPr>
              <w:t>scanellato</w:t>
            </w:r>
            <w:proofErr w:type="spellEnd"/>
            <w:r w:rsidRPr="00E26D96">
              <w:rPr>
                <w:rFonts w:ascii="Titillium Web" w:hAnsi="Titillium Web" w:cs="Times New Roman"/>
                <w:i/>
                <w:iCs/>
                <w:szCs w:val="24"/>
              </w:rPr>
              <w:t xml:space="preserve"> (esso pure spezzato in 3 parti) conserva il rocchetto sul quale posa la raggiera di 4 branche, una senza statuetta – il candelabro solo fino al rocchetto</w:t>
            </w:r>
          </w:p>
          <w:p w14:paraId="07DE2520" w14:textId="36CB656F"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misura m. 1,05.</w:t>
            </w:r>
          </w:p>
          <w:p w14:paraId="7042F3EB"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Oggetto di bronzo</w:t>
            </w:r>
            <w:r w:rsidRPr="00E26D96">
              <w:rPr>
                <w:rFonts w:ascii="Titillium Web" w:hAnsi="Titillium Web" w:cs="Times New Roman"/>
                <w:i/>
                <w:iCs/>
                <w:szCs w:val="24"/>
              </w:rPr>
              <w:t xml:space="preserve"> a 8 branche con manico tubolare vuoto; 3 delle branche sono spezzate e una manca.</w:t>
            </w:r>
          </w:p>
          <w:p w14:paraId="53948085" w14:textId="793918E6"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È alto m. 38 –</w:t>
            </w:r>
          </w:p>
          <w:p w14:paraId="03135BCA"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Due bellissime anse</w:t>
            </w:r>
            <w:r w:rsidRPr="00E26D96">
              <w:rPr>
                <w:rFonts w:ascii="Titillium Web" w:hAnsi="Titillium Web" w:cs="Times New Roman"/>
                <w:i/>
                <w:iCs/>
                <w:szCs w:val="24"/>
              </w:rPr>
              <w:t xml:space="preserve"> di bronzo, figurate e a volute, di un vaso o di un recipiente (di cui non si è rinvenuta</w:t>
            </w:r>
          </w:p>
          <w:p w14:paraId="18B51653" w14:textId="76EDFDA9"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traccia.) Sono di fattura veramente estetica.</w:t>
            </w:r>
          </w:p>
          <w:p w14:paraId="76261BA2"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Nella parte inferiore dell’ansa presso l’orlo, sono affrontati due bellissimi gruppi rappresentanti un cavallo e un uomo ammantato che tiene il cavallo per le briglie. – Sono intatte, ma piene di concrezione ossida dovuto alla bollitura del metallo in causa dei gas paludosi.</w:t>
            </w:r>
          </w:p>
          <w:p w14:paraId="2EFF108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Sotto l’incrostazione si intravede il finissimo lavoro a bulino. Alte ciascuna 0,17.</w:t>
            </w:r>
          </w:p>
          <w:p w14:paraId="0A293268" w14:textId="2789833B"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Due (2) olpi (situle)</w:t>
            </w:r>
            <w:r w:rsidRPr="00E26D96">
              <w:rPr>
                <w:rFonts w:ascii="Titillium Web" w:hAnsi="Titillium Web" w:cs="Times New Roman"/>
                <w:i/>
                <w:iCs/>
                <w:szCs w:val="24"/>
              </w:rPr>
              <w:t xml:space="preserve"> di bronzo a doppio manico, delle quali non si è potuto estrarre (di una che la bocca con i manici) e il fondo, dell’altra altrettanto con un po’ di parete di vaso e il fondo – Sono lavorate a cesello e a bulino di Una si conserva in </w:t>
            </w:r>
            <w:proofErr w:type="spellStart"/>
            <w:r w:rsidRPr="00E26D96">
              <w:rPr>
                <w:rFonts w:ascii="Titillium Web" w:hAnsi="Titillium Web" w:cs="Times New Roman"/>
                <w:i/>
                <w:iCs/>
                <w:szCs w:val="24"/>
              </w:rPr>
              <w:t>fram.ti</w:t>
            </w:r>
            <w:proofErr w:type="spellEnd"/>
            <w:r w:rsidRPr="00E26D96">
              <w:rPr>
                <w:rFonts w:ascii="Titillium Web" w:hAnsi="Titillium Web" w:cs="Times New Roman"/>
                <w:i/>
                <w:iCs/>
                <w:szCs w:val="24"/>
              </w:rPr>
              <w:t xml:space="preserve"> del coperchio con pomello</w:t>
            </w:r>
          </w:p>
          <w:p w14:paraId="697F77D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Le 2 olpi misurano alla bocca 0,20, e la più conservata permette di misurare un’altezza (dal fondo) di 0,255.</w:t>
            </w:r>
          </w:p>
          <w:p w14:paraId="5A24D4C2" w14:textId="2165B019"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Colatoio di bronzo</w:t>
            </w:r>
            <w:r w:rsidRPr="00E26D96">
              <w:rPr>
                <w:rFonts w:ascii="Titillium Web" w:hAnsi="Titillium Web" w:cs="Times New Roman"/>
                <w:i/>
                <w:iCs/>
                <w:szCs w:val="24"/>
              </w:rPr>
              <w:t>, frammentato nel centro nella parte bucherellata. Misura di lunghezza m. 0,29</w:t>
            </w:r>
          </w:p>
          <w:p w14:paraId="52030106"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Sull’ansa sono incisioni a bulino (nel dritto e nel rovescio)</w:t>
            </w:r>
          </w:p>
          <w:p w14:paraId="584B2842" w14:textId="5F77D615"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lastRenderedPageBreak/>
              <w:t xml:space="preserve">- </w:t>
            </w:r>
            <w:r w:rsidRPr="00E26D96">
              <w:rPr>
                <w:rFonts w:ascii="Titillium Web" w:hAnsi="Titillium Web" w:cs="Times New Roman"/>
                <w:i/>
                <w:iCs/>
                <w:szCs w:val="24"/>
                <w:u w:val="single"/>
              </w:rPr>
              <w:t xml:space="preserve">1 vasetto di bronzo </w:t>
            </w:r>
            <w:r w:rsidRPr="00E26D96">
              <w:rPr>
                <w:rFonts w:ascii="Titillium Web" w:hAnsi="Titillium Web" w:cs="Times New Roman"/>
                <w:i/>
                <w:iCs/>
                <w:szCs w:val="24"/>
              </w:rPr>
              <w:t>a forma di bicchiere con lavoro a bulino sia presso la bocca che presso il fondo – l’ansa è staccata. Il vaso misura di altezza 0,093.</w:t>
            </w:r>
          </w:p>
          <w:p w14:paraId="56544717"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 altro idem</w:t>
            </w:r>
            <w:r w:rsidRPr="00E26D96">
              <w:rPr>
                <w:rFonts w:ascii="Titillium Web" w:hAnsi="Titillium Web" w:cs="Times New Roman"/>
                <w:i/>
                <w:iCs/>
                <w:szCs w:val="24"/>
              </w:rPr>
              <w:t>. più piccolo, alto m. 0,075</w:t>
            </w:r>
          </w:p>
          <w:p w14:paraId="7A381265"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 xml:space="preserve">1 idem – </w:t>
            </w:r>
            <w:proofErr w:type="gramStart"/>
            <w:r w:rsidRPr="00E26D96">
              <w:rPr>
                <w:rFonts w:ascii="Titillium Web" w:hAnsi="Titillium Web" w:cs="Times New Roman"/>
                <w:i/>
                <w:iCs/>
                <w:szCs w:val="24"/>
              </w:rPr>
              <w:t>“ “</w:t>
            </w:r>
            <w:proofErr w:type="gramEnd"/>
            <w:r w:rsidRPr="00E26D96">
              <w:rPr>
                <w:rFonts w:ascii="Titillium Web" w:hAnsi="Titillium Web" w:cs="Times New Roman"/>
                <w:i/>
                <w:iCs/>
                <w:szCs w:val="24"/>
              </w:rPr>
              <w:t xml:space="preserve"> alto 0,065</w:t>
            </w:r>
          </w:p>
          <w:p w14:paraId="5426B31D"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(una) ansa di bronz</w:t>
            </w:r>
            <w:r w:rsidRPr="00E26D96">
              <w:rPr>
                <w:rFonts w:ascii="Titillium Web" w:hAnsi="Titillium Web" w:cs="Times New Roman"/>
                <w:i/>
                <w:iCs/>
                <w:szCs w:val="24"/>
              </w:rPr>
              <w:t xml:space="preserve">o di forma eguale alla precedenti e pochi </w:t>
            </w:r>
            <w:proofErr w:type="spellStart"/>
            <w:r w:rsidRPr="00E26D96">
              <w:rPr>
                <w:rFonts w:ascii="Titillium Web" w:hAnsi="Titillium Web" w:cs="Times New Roman"/>
                <w:i/>
                <w:iCs/>
                <w:szCs w:val="24"/>
              </w:rPr>
              <w:t>fram</w:t>
            </w:r>
            <w:proofErr w:type="spellEnd"/>
            <w:r w:rsidRPr="00E26D96">
              <w:rPr>
                <w:rFonts w:ascii="Titillium Web" w:hAnsi="Titillium Web" w:cs="Times New Roman"/>
                <w:i/>
                <w:iCs/>
                <w:szCs w:val="24"/>
              </w:rPr>
              <w:t>-ti di un orlo di vaso a forma di bicchiere</w:t>
            </w:r>
          </w:p>
          <w:p w14:paraId="6BB23447" w14:textId="0112B6DC"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con </w:t>
            </w:r>
            <w:proofErr w:type="spellStart"/>
            <w:r w:rsidRPr="00E26D96">
              <w:rPr>
                <w:rFonts w:ascii="Titillium Web" w:hAnsi="Titillium Web" w:cs="Times New Roman"/>
                <w:i/>
                <w:iCs/>
                <w:szCs w:val="24"/>
              </w:rPr>
              <w:t>traccie</w:t>
            </w:r>
            <w:proofErr w:type="spellEnd"/>
            <w:r w:rsidRPr="00E26D96">
              <w:rPr>
                <w:rFonts w:ascii="Titillium Web" w:hAnsi="Titillium Web" w:cs="Times New Roman"/>
                <w:i/>
                <w:iCs/>
                <w:szCs w:val="24"/>
              </w:rPr>
              <w:t xml:space="preserve"> di argentatura</w:t>
            </w:r>
          </w:p>
          <w:p w14:paraId="2E8C7258"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 oggetto di bronzo</w:t>
            </w:r>
            <w:r w:rsidRPr="00E26D96">
              <w:rPr>
                <w:rFonts w:ascii="Titillium Web" w:hAnsi="Titillium Web" w:cs="Times New Roman"/>
                <w:i/>
                <w:iCs/>
                <w:szCs w:val="24"/>
              </w:rPr>
              <w:t xml:space="preserve"> a forma di anello sul quale corrono tre </w:t>
            </w:r>
            <w:proofErr w:type="spellStart"/>
            <w:r w:rsidRPr="00E26D96">
              <w:rPr>
                <w:rFonts w:ascii="Titillium Web" w:hAnsi="Titillium Web" w:cs="Times New Roman"/>
                <w:i/>
                <w:iCs/>
                <w:szCs w:val="24"/>
              </w:rPr>
              <w:t>ocarelle</w:t>
            </w:r>
            <w:proofErr w:type="spellEnd"/>
            <w:r w:rsidRPr="00E26D96">
              <w:rPr>
                <w:rFonts w:ascii="Titillium Web" w:hAnsi="Titillium Web" w:cs="Times New Roman"/>
                <w:i/>
                <w:iCs/>
                <w:szCs w:val="24"/>
              </w:rPr>
              <w:t xml:space="preserve"> e sotto le quali sono tre piccole </w:t>
            </w:r>
            <w:proofErr w:type="spellStart"/>
            <w:r w:rsidRPr="00E26D96">
              <w:rPr>
                <w:rFonts w:ascii="Titillium Web" w:hAnsi="Titillium Web" w:cs="Times New Roman"/>
                <w:i/>
                <w:iCs/>
                <w:szCs w:val="24"/>
              </w:rPr>
              <w:t>anelline</w:t>
            </w:r>
            <w:proofErr w:type="spellEnd"/>
            <w:r w:rsidRPr="00E26D96">
              <w:rPr>
                <w:rFonts w:ascii="Titillium Web" w:hAnsi="Titillium Web" w:cs="Times New Roman"/>
                <w:i/>
                <w:iCs/>
                <w:szCs w:val="24"/>
              </w:rPr>
              <w:t xml:space="preserve"> nelle quali scorrono tre bastoncelli di bronzo che formano un triangolo; diam. dell’anello cm 8 – </w:t>
            </w:r>
          </w:p>
          <w:p w14:paraId="5D0B58D5" w14:textId="76D17889"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 xml:space="preserve">Piede d vaso di bronzo </w:t>
            </w:r>
            <w:r w:rsidRPr="00E26D96">
              <w:rPr>
                <w:rFonts w:ascii="Titillium Web" w:hAnsi="Titillium Web" w:cs="Times New Roman"/>
                <w:i/>
                <w:iCs/>
                <w:szCs w:val="24"/>
              </w:rPr>
              <w:t>con lavoro a cesello e a bulino. diam. inferiore 0,12</w:t>
            </w:r>
          </w:p>
          <w:p w14:paraId="175BCC6E" w14:textId="1E4C1232"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Manico di bronzo</w:t>
            </w:r>
            <w:r w:rsidRPr="00E26D96">
              <w:rPr>
                <w:rFonts w:ascii="Titillium Web" w:hAnsi="Titillium Web" w:cs="Times New Roman"/>
                <w:i/>
                <w:iCs/>
                <w:szCs w:val="24"/>
              </w:rPr>
              <w:t xml:space="preserve"> a cordone con gli attacchi che dovevano mantenere aderente al coperchio. larghezza fra i due apici 0,105</w:t>
            </w:r>
          </w:p>
          <w:p w14:paraId="37BE64C3" w14:textId="2F35E982"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ago (crinale?) di bronzo</w:t>
            </w:r>
            <w:r w:rsidRPr="00E26D96">
              <w:rPr>
                <w:rFonts w:ascii="Titillium Web" w:hAnsi="Titillium Web" w:cs="Times New Roman"/>
                <w:i/>
                <w:iCs/>
                <w:szCs w:val="24"/>
              </w:rPr>
              <w:t>, lungo 0,135</w:t>
            </w:r>
          </w:p>
          <w:p w14:paraId="1E2C6DA6"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 xml:space="preserve">anello di bronzo </w:t>
            </w:r>
            <w:r w:rsidRPr="00E26D96">
              <w:rPr>
                <w:rFonts w:ascii="Titillium Web" w:hAnsi="Titillium Web" w:cs="Times New Roman"/>
                <w:i/>
                <w:iCs/>
                <w:szCs w:val="24"/>
              </w:rPr>
              <w:t>con attacco spezzato – lungo cm. 7.</w:t>
            </w:r>
          </w:p>
          <w:p w14:paraId="297746DB" w14:textId="3B34AF92"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2 –</w:t>
            </w:r>
            <w:r w:rsidRPr="00E26D96">
              <w:rPr>
                <w:rFonts w:ascii="Titillium Web" w:hAnsi="Titillium Web" w:cs="Times New Roman"/>
                <w:i/>
                <w:iCs/>
                <w:szCs w:val="24"/>
                <w:u w:val="single"/>
              </w:rPr>
              <w:t xml:space="preserve"> due grandi</w:t>
            </w:r>
            <w:r w:rsidRPr="00E26D96">
              <w:rPr>
                <w:rFonts w:ascii="Titillium Web" w:hAnsi="Titillium Web" w:cs="Times New Roman"/>
                <w:i/>
                <w:iCs/>
                <w:szCs w:val="24"/>
              </w:rPr>
              <w:t xml:space="preserve"> fibule di argento, tipo Certosa – intere – lunghe 0,153 le quali erano poste sullo stesso scheletro </w:t>
            </w:r>
          </w:p>
          <w:p w14:paraId="5FE61952"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- 4 pezzi informi</w:t>
            </w:r>
            <w:r w:rsidRPr="00E26D96">
              <w:rPr>
                <w:rFonts w:ascii="Titillium Web" w:hAnsi="Titillium Web" w:cs="Times New Roman"/>
                <w:i/>
                <w:iCs/>
                <w:szCs w:val="24"/>
              </w:rPr>
              <w:t xml:space="preserve"> di ferro che nella sezione della spezzatura mantenevano diverse bocchette che sembrano essere state vuote in antico (spiedi?)</w:t>
            </w:r>
          </w:p>
          <w:p w14:paraId="19664FDC"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w:t>
            </w:r>
            <w:r w:rsidRPr="00E26D96">
              <w:rPr>
                <w:rFonts w:ascii="Titillium Web" w:hAnsi="Titillium Web" w:cs="Times New Roman"/>
                <w:i/>
                <w:iCs/>
                <w:szCs w:val="24"/>
                <w:u w:val="single"/>
              </w:rPr>
              <w:t xml:space="preserve"> 2 dadi di avorio</w:t>
            </w:r>
            <w:r w:rsidRPr="00E26D96">
              <w:rPr>
                <w:rFonts w:ascii="Titillium Web" w:hAnsi="Titillium Web" w:cs="Times New Roman"/>
                <w:i/>
                <w:iCs/>
                <w:szCs w:val="24"/>
              </w:rPr>
              <w:t>, interi, rettangolari, lunghi 0,035</w:t>
            </w:r>
          </w:p>
          <w:p w14:paraId="0512621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w:t>
            </w:r>
            <w:r w:rsidRPr="00E26D96">
              <w:rPr>
                <w:rFonts w:ascii="Titillium Web" w:hAnsi="Titillium Web" w:cs="Times New Roman"/>
                <w:i/>
                <w:iCs/>
                <w:szCs w:val="24"/>
                <w:u w:val="single"/>
              </w:rPr>
              <w:t xml:space="preserve"> 5 sassolini </w:t>
            </w:r>
            <w:r w:rsidRPr="00E26D96">
              <w:rPr>
                <w:rFonts w:ascii="Titillium Web" w:hAnsi="Titillium Web" w:cs="Times New Roman"/>
                <w:i/>
                <w:iCs/>
                <w:szCs w:val="24"/>
              </w:rPr>
              <w:t>per segnare i punti al gioco 2 rossi 3 blu.</w:t>
            </w:r>
          </w:p>
          <w:p w14:paraId="2D491A64"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alabastron in framm</w:t>
            </w:r>
            <w:r w:rsidRPr="00E26D96">
              <w:rPr>
                <w:rFonts w:ascii="Titillium Web" w:hAnsi="Titillium Web" w:cs="Times New Roman"/>
                <w:i/>
                <w:iCs/>
                <w:szCs w:val="24"/>
              </w:rPr>
              <w:t xml:space="preserve">enti – </w:t>
            </w:r>
          </w:p>
          <w:p w14:paraId="68863D9A"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idem più piccolo</w:t>
            </w:r>
            <w:r w:rsidRPr="00E26D96">
              <w:rPr>
                <w:rFonts w:ascii="Titillium Web" w:hAnsi="Titillium Web" w:cs="Times New Roman"/>
                <w:i/>
                <w:iCs/>
                <w:szCs w:val="24"/>
              </w:rPr>
              <w:t xml:space="preserve"> – (non si conserva che la bocca)</w:t>
            </w:r>
          </w:p>
          <w:p w14:paraId="00F61D88"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Fittili – </w:t>
            </w:r>
          </w:p>
          <w:p w14:paraId="7CD7A30C"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w:t>
            </w:r>
            <w:r w:rsidRPr="00E26D96">
              <w:rPr>
                <w:rFonts w:ascii="Titillium Web" w:hAnsi="Titillium Web" w:cs="Times New Roman"/>
                <w:i/>
                <w:iCs/>
                <w:szCs w:val="24"/>
                <w:u w:val="single"/>
              </w:rPr>
              <w:t xml:space="preserve"> Cratere a calice</w:t>
            </w:r>
            <w:r w:rsidRPr="00E26D96">
              <w:rPr>
                <w:rFonts w:ascii="Titillium Web" w:hAnsi="Titillium Web" w:cs="Times New Roman"/>
                <w:i/>
                <w:iCs/>
                <w:szCs w:val="24"/>
              </w:rPr>
              <w:t xml:space="preserve">, a fig. r., in frammenti, di disegno un po’ trascurato un con scene di personaggi mitologici (Mercurio </w:t>
            </w:r>
            <w:proofErr w:type="spellStart"/>
            <w:r w:rsidRPr="00E26D96">
              <w:rPr>
                <w:rFonts w:ascii="Titillium Web" w:hAnsi="Titillium Web" w:cs="Times New Roman"/>
                <w:i/>
                <w:iCs/>
                <w:szCs w:val="24"/>
              </w:rPr>
              <w:t>ecc</w:t>
            </w:r>
            <w:proofErr w:type="spellEnd"/>
            <w:r w:rsidRPr="00E26D96">
              <w:rPr>
                <w:rFonts w:ascii="Titillium Web" w:hAnsi="Titillium Web" w:cs="Times New Roman"/>
                <w:i/>
                <w:iCs/>
                <w:szCs w:val="24"/>
              </w:rPr>
              <w:t>:)</w:t>
            </w:r>
          </w:p>
          <w:p w14:paraId="77970FD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Non si può garantire che i pezzi vi siano tutti poiché è stato pescato nell’acqua e nel fango </w:t>
            </w:r>
          </w:p>
          <w:p w14:paraId="7947F36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96 pezzi – </w:t>
            </w:r>
            <w:r w:rsidRPr="00E26D96">
              <w:rPr>
                <w:rFonts w:ascii="Titillium Web" w:hAnsi="Titillium Web" w:cs="Times New Roman"/>
                <w:i/>
                <w:iCs/>
                <w:szCs w:val="24"/>
                <w:u w:val="single"/>
              </w:rPr>
              <w:t>Grande anfora a volute</w:t>
            </w:r>
            <w:r w:rsidRPr="00E26D96">
              <w:rPr>
                <w:rFonts w:ascii="Titillium Web" w:hAnsi="Titillium Web" w:cs="Times New Roman"/>
                <w:i/>
                <w:iCs/>
                <w:szCs w:val="24"/>
              </w:rPr>
              <w:t>, a fig. rosse, con scene di carattere mitologico, di disegno bello e stile severo</w:t>
            </w:r>
          </w:p>
          <w:p w14:paraId="58510B0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La scena è una sola attorno a tutto il vaso – È in </w:t>
            </w:r>
            <w:proofErr w:type="gramStart"/>
            <w:r w:rsidRPr="00E26D96">
              <w:rPr>
                <w:rFonts w:ascii="Titillium Web" w:hAnsi="Titillium Web" w:cs="Times New Roman"/>
                <w:i/>
                <w:iCs/>
                <w:szCs w:val="24"/>
              </w:rPr>
              <w:t>frammenti;</w:t>
            </w:r>
            <w:proofErr w:type="gramEnd"/>
            <w:r w:rsidRPr="00E26D96">
              <w:rPr>
                <w:rFonts w:ascii="Titillium Web" w:hAnsi="Titillium Web" w:cs="Times New Roman"/>
                <w:i/>
                <w:iCs/>
                <w:szCs w:val="24"/>
              </w:rPr>
              <w:t xml:space="preserve"> e anche essa fu pescata pezzo a pezzo nell’acqua -; (Dioniso e Arianna)</w:t>
            </w:r>
          </w:p>
          <w:p w14:paraId="38212BAA" w14:textId="6EAA58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lastRenderedPageBreak/>
              <w:t xml:space="preserve">- </w:t>
            </w:r>
            <w:r w:rsidRPr="00E26D96">
              <w:rPr>
                <w:rFonts w:ascii="Titillium Web" w:hAnsi="Titillium Web" w:cs="Times New Roman"/>
                <w:i/>
                <w:iCs/>
                <w:szCs w:val="24"/>
                <w:u w:val="single"/>
              </w:rPr>
              <w:t>2 – due vasetti a</w:t>
            </w:r>
            <w:r w:rsidRPr="00E26D96">
              <w:rPr>
                <w:rFonts w:ascii="Titillium Web" w:hAnsi="Titillium Web" w:cs="Times New Roman"/>
                <w:i/>
                <w:iCs/>
                <w:szCs w:val="24"/>
              </w:rPr>
              <w:t xml:space="preserve"> testina </w:t>
            </w:r>
            <w:proofErr w:type="spellStart"/>
            <w:r w:rsidRPr="00E26D96">
              <w:rPr>
                <w:rFonts w:ascii="Titillium Web" w:hAnsi="Titillium Web" w:cs="Times New Roman"/>
                <w:i/>
                <w:iCs/>
                <w:szCs w:val="24"/>
              </w:rPr>
              <w:t>femm</w:t>
            </w:r>
            <w:proofErr w:type="spellEnd"/>
            <w:r w:rsidRPr="00E26D96">
              <w:rPr>
                <w:rFonts w:ascii="Titillium Web" w:hAnsi="Titillium Web" w:cs="Times New Roman"/>
                <w:i/>
                <w:iCs/>
                <w:szCs w:val="24"/>
              </w:rPr>
              <w:t>-le, ma sbocconcellata nell’orlo della bocca, l’altro mancante dell’ansa verticale e della bocca. – Intero è alto 0,20</w:t>
            </w:r>
          </w:p>
          <w:p w14:paraId="6B94F8F7"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Portano sulla vernice nera le </w:t>
            </w:r>
            <w:proofErr w:type="spellStart"/>
            <w:r w:rsidRPr="00E26D96">
              <w:rPr>
                <w:rFonts w:ascii="Titillium Web" w:hAnsi="Titillium Web" w:cs="Times New Roman"/>
                <w:i/>
                <w:iCs/>
                <w:szCs w:val="24"/>
              </w:rPr>
              <w:t>traccie</w:t>
            </w:r>
            <w:proofErr w:type="spellEnd"/>
            <w:r w:rsidRPr="00E26D96">
              <w:rPr>
                <w:rFonts w:ascii="Titillium Web" w:hAnsi="Titillium Web" w:cs="Times New Roman"/>
                <w:i/>
                <w:iCs/>
                <w:szCs w:val="24"/>
              </w:rPr>
              <w:t xml:space="preserve"> della pittura a colori – </w:t>
            </w:r>
          </w:p>
          <w:p w14:paraId="4D1FFE4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w:t>
            </w:r>
            <w:r w:rsidRPr="00E26D96">
              <w:rPr>
                <w:rFonts w:ascii="Titillium Web" w:hAnsi="Titillium Web" w:cs="Times New Roman"/>
                <w:i/>
                <w:iCs/>
                <w:szCs w:val="24"/>
                <w:u w:val="single"/>
              </w:rPr>
              <w:t xml:space="preserve"> Vaso a forma panciuta</w:t>
            </w:r>
            <w:r w:rsidRPr="00E26D96">
              <w:rPr>
                <w:rFonts w:ascii="Titillium Web" w:hAnsi="Titillium Web" w:cs="Times New Roman"/>
                <w:i/>
                <w:iCs/>
                <w:szCs w:val="24"/>
              </w:rPr>
              <w:t xml:space="preserve">, con coperchio figurato. Il vaso è a fig. rosse - e in frammenti – </w:t>
            </w:r>
          </w:p>
          <w:p w14:paraId="5F6A24C8"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Le scene sono prettamente pornografiche.</w:t>
            </w:r>
          </w:p>
          <w:p w14:paraId="061201B3" w14:textId="01248391"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L’ansa del coperchio, il manico del vaso, o il bocchello sono in rilievo plastico e rappresentavano altrettanti falli con gli </w:t>
            </w:r>
            <w:proofErr w:type="spellStart"/>
            <w:r w:rsidRPr="00E26D96">
              <w:rPr>
                <w:rFonts w:ascii="Titillium Web" w:hAnsi="Titillium Web" w:cs="Times New Roman"/>
                <w:i/>
                <w:iCs/>
                <w:szCs w:val="24"/>
              </w:rPr>
              <w:t>orchidi</w:t>
            </w:r>
            <w:proofErr w:type="spellEnd"/>
            <w:r w:rsidRPr="00E26D96">
              <w:rPr>
                <w:rFonts w:ascii="Titillium Web" w:hAnsi="Titillium Web" w:cs="Times New Roman"/>
                <w:i/>
                <w:iCs/>
                <w:szCs w:val="24"/>
              </w:rPr>
              <w:t xml:space="preserve"> (non si è certi di ricomporlo)</w:t>
            </w:r>
          </w:p>
          <w:p w14:paraId="7BD7D8DC" w14:textId="55B44E2B"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 una lucerna</w:t>
            </w:r>
            <w:r w:rsidRPr="00E26D96">
              <w:rPr>
                <w:rFonts w:ascii="Titillium Web" w:hAnsi="Titillium Web" w:cs="Times New Roman"/>
                <w:i/>
                <w:iCs/>
                <w:szCs w:val="24"/>
              </w:rPr>
              <w:t xml:space="preserve"> mancante dell’ansa e del bocchello con figure animali, a fig. rosse –</w:t>
            </w:r>
          </w:p>
          <w:p w14:paraId="22A76FE7"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- 2 (due) kylix in minuti frammenti, a fig. rosse con scene nel medaglione e sul rovescio – </w:t>
            </w:r>
          </w:p>
          <w:p w14:paraId="0C7CADB0"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L’una nel medaglione ha la figura di spalle con la lira e una coppa nella d. di fronte a una figura femminile (Ebe?) che reca in mano una </w:t>
            </w:r>
            <w:proofErr w:type="spellStart"/>
            <w:r w:rsidRPr="00E26D96">
              <w:rPr>
                <w:rFonts w:ascii="Titillium Web" w:hAnsi="Titillium Web" w:cs="Times New Roman"/>
                <w:i/>
                <w:iCs/>
                <w:szCs w:val="24"/>
              </w:rPr>
              <w:t>anforina</w:t>
            </w:r>
            <w:proofErr w:type="spellEnd"/>
            <w:r w:rsidRPr="00E26D96">
              <w:rPr>
                <w:rFonts w:ascii="Titillium Web" w:hAnsi="Titillium Web" w:cs="Times New Roman"/>
                <w:i/>
                <w:iCs/>
                <w:szCs w:val="24"/>
              </w:rPr>
              <w:t>; sulle teste delle figure si vedono le lettere greche dei nomi. Il medaglione è tutto marchiato dalla decomposizione dell’ossido di bronzo.</w:t>
            </w:r>
          </w:p>
          <w:p w14:paraId="261FF854"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Nel rovescio molte figure sono ben disegnate con i nomi in greco</w:t>
            </w:r>
          </w:p>
          <w:p w14:paraId="33867B9E"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L’altra kylix è di disegno molto trascurato e molto sperduto causa la friabilità della argilla che ha corroso</w:t>
            </w:r>
          </w:p>
          <w:p w14:paraId="494132B7" w14:textId="0A40E35C"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gran parte del disegno; nel medaglione figura di Teseo con la clava – davanti un bue (?) nel rovescio</w:t>
            </w:r>
          </w:p>
          <w:p w14:paraId="654379E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 xml:space="preserve">4 – piattelli </w:t>
            </w:r>
            <w:r w:rsidRPr="00E26D96">
              <w:rPr>
                <w:rFonts w:ascii="Titillium Web" w:hAnsi="Titillium Web" w:cs="Times New Roman"/>
                <w:i/>
                <w:iCs/>
                <w:szCs w:val="24"/>
              </w:rPr>
              <w:t>ad alto piede, a ver. n., con disegni di tralci e foglie d’edera che corrono sull’orlo; nel medaglione disegni di stelle geometriche – tutti frammentari.</w:t>
            </w:r>
          </w:p>
          <w:p w14:paraId="68A8BAE8"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 xml:space="preserve">6 tazze a </w:t>
            </w:r>
            <w:proofErr w:type="spellStart"/>
            <w:r w:rsidRPr="00E26D96">
              <w:rPr>
                <w:rFonts w:ascii="Titillium Web" w:hAnsi="Titillium Web" w:cs="Times New Roman"/>
                <w:i/>
                <w:iCs/>
                <w:szCs w:val="24"/>
                <w:u w:val="single"/>
              </w:rPr>
              <w:t>vern</w:t>
            </w:r>
            <w:proofErr w:type="spellEnd"/>
            <w:r w:rsidRPr="00E26D96">
              <w:rPr>
                <w:rFonts w:ascii="Titillium Web" w:hAnsi="Titillium Web" w:cs="Times New Roman"/>
                <w:i/>
                <w:iCs/>
                <w:szCs w:val="24"/>
                <w:u w:val="single"/>
              </w:rPr>
              <w:t>. n</w:t>
            </w:r>
            <w:r w:rsidRPr="00E26D96">
              <w:rPr>
                <w:rFonts w:ascii="Titillium Web" w:hAnsi="Titillium Web" w:cs="Times New Roman"/>
                <w:i/>
                <w:iCs/>
                <w:szCs w:val="24"/>
              </w:rPr>
              <w:t xml:space="preserve">. con </w:t>
            </w:r>
            <w:proofErr w:type="spellStart"/>
            <w:r w:rsidRPr="00E26D96">
              <w:rPr>
                <w:rFonts w:ascii="Titillium Web" w:hAnsi="Titillium Web" w:cs="Times New Roman"/>
                <w:i/>
                <w:iCs/>
                <w:szCs w:val="24"/>
              </w:rPr>
              <w:t>usiolo</w:t>
            </w:r>
            <w:proofErr w:type="spellEnd"/>
            <w:r w:rsidRPr="00E26D96">
              <w:rPr>
                <w:rFonts w:ascii="Titillium Web" w:hAnsi="Titillium Web" w:cs="Times New Roman"/>
                <w:i/>
                <w:iCs/>
                <w:szCs w:val="24"/>
              </w:rPr>
              <w:t xml:space="preserve"> nel centro, e qualche disegno nel fondello – 4 intere 2 in frammenti.</w:t>
            </w:r>
          </w:p>
          <w:p w14:paraId="2C173943"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 </w:t>
            </w:r>
            <w:r w:rsidRPr="00E26D96">
              <w:rPr>
                <w:rFonts w:ascii="Titillium Web" w:hAnsi="Titillium Web" w:cs="Times New Roman"/>
                <w:i/>
                <w:iCs/>
                <w:szCs w:val="24"/>
                <w:u w:val="single"/>
              </w:rPr>
              <w:t>1 piattello di terra</w:t>
            </w:r>
            <w:r w:rsidRPr="00E26D96">
              <w:rPr>
                <w:rFonts w:ascii="Titillium Web" w:hAnsi="Titillium Web" w:cs="Times New Roman"/>
                <w:i/>
                <w:iCs/>
                <w:szCs w:val="24"/>
              </w:rPr>
              <w:t xml:space="preserve"> giallognola, grezza, d’impasto locale; intero.</w:t>
            </w:r>
          </w:p>
          <w:p w14:paraId="11FC972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Frammenti e cocci di vasi minori con </w:t>
            </w:r>
            <w:proofErr w:type="spellStart"/>
            <w:proofErr w:type="gramStart"/>
            <w:r w:rsidRPr="00E26D96">
              <w:rPr>
                <w:rFonts w:ascii="Titillium Web" w:hAnsi="Titillium Web" w:cs="Times New Roman"/>
                <w:i/>
                <w:iCs/>
                <w:szCs w:val="24"/>
              </w:rPr>
              <w:t>framm.ti</w:t>
            </w:r>
            <w:proofErr w:type="spellEnd"/>
            <w:proofErr w:type="gramEnd"/>
            <w:r w:rsidRPr="00E26D96">
              <w:rPr>
                <w:rFonts w:ascii="Titillium Web" w:hAnsi="Titillium Web" w:cs="Times New Roman"/>
                <w:i/>
                <w:iCs/>
                <w:szCs w:val="24"/>
              </w:rPr>
              <w:t xml:space="preserve"> di pezzi di cera di un vaso a testa umana: canopo?</w:t>
            </w:r>
          </w:p>
          <w:p w14:paraId="00249CF3" w14:textId="23E205FD"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Seguito di questa tomba, 2 giugno 1924 </w:t>
            </w:r>
            <w:r w:rsidRPr="00E26D96">
              <w:rPr>
                <w:rFonts w:ascii="Titillium Web" w:hAnsi="Titillium Web" w:cs="Times New Roman"/>
                <w:szCs w:val="24"/>
              </w:rPr>
              <w:t>[…]</w:t>
            </w:r>
            <w:r w:rsidRPr="00E26D96">
              <w:rPr>
                <w:rFonts w:ascii="Titillium Web" w:hAnsi="Titillium Web" w:cs="Times New Roman"/>
                <w:i/>
                <w:iCs/>
                <w:szCs w:val="24"/>
              </w:rPr>
              <w:t xml:space="preserve">27 giugno 1931 (saggi </w:t>
            </w:r>
            <w:r w:rsidRPr="00E26D96">
              <w:rPr>
                <w:rFonts w:ascii="Titillium Web" w:hAnsi="Titillium Web" w:cs="Times New Roman"/>
                <w:szCs w:val="24"/>
              </w:rPr>
              <w:t>[…]</w:t>
            </w:r>
            <w:r w:rsidRPr="00E26D96">
              <w:rPr>
                <w:rFonts w:ascii="Titillium Web" w:hAnsi="Titillium Web" w:cs="Times New Roman"/>
                <w:i/>
                <w:iCs/>
                <w:szCs w:val="24"/>
              </w:rPr>
              <w:t>)</w:t>
            </w:r>
          </w:p>
          <w:p w14:paraId="17A5B407" w14:textId="77777777" w:rsidR="00F70B05" w:rsidRPr="00E26D96" w:rsidRDefault="00F70B05" w:rsidP="00F70B05">
            <w:pPr>
              <w:rPr>
                <w:rFonts w:ascii="Titillium Web" w:hAnsi="Titillium Web" w:cs="Times New Roman"/>
                <w:i/>
                <w:iCs/>
                <w:szCs w:val="24"/>
              </w:rPr>
            </w:pPr>
          </w:p>
          <w:p w14:paraId="4AF8284A"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I zona 128° seguito</w:t>
            </w:r>
          </w:p>
          <w:p w14:paraId="2D2E8C7C" w14:textId="044B9A71"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2 giugno – (lunedì) scavo in Valle T.</w:t>
            </w:r>
          </w:p>
          <w:p w14:paraId="6DD048C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lastRenderedPageBreak/>
              <w:t>Stamane ho eseguito un’esplorazione presso la tomba 128 nello scolo B.</w:t>
            </w:r>
          </w:p>
          <w:p w14:paraId="6A853BC1"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La tomba fu scavata nel 1923 affrettatamente dagli operai del consorzio di Bonifica nel lavoro degli scoli ed io avevo il dubbio che sotto la sponda di ponente dello scolo fosse rinvenuto qualcosa.</w:t>
            </w:r>
          </w:p>
          <w:p w14:paraId="14525B52"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Allargato lo scavo e scolato dall’acqua sorgiva, ho rinvenuto la testa dello scheletro, lì e presso </w:t>
            </w:r>
            <w:proofErr w:type="spellStart"/>
            <w:r w:rsidRPr="00E26D96">
              <w:rPr>
                <w:rFonts w:ascii="Titillium Web" w:hAnsi="Titillium Web" w:cs="Times New Roman"/>
                <w:i/>
                <w:iCs/>
                <w:szCs w:val="24"/>
              </w:rPr>
              <w:t>un’olpe</w:t>
            </w:r>
            <w:proofErr w:type="spellEnd"/>
            <w:r w:rsidRPr="00E26D96">
              <w:rPr>
                <w:rFonts w:ascii="Titillium Web" w:hAnsi="Titillium Web" w:cs="Times New Roman"/>
                <w:i/>
                <w:iCs/>
                <w:szCs w:val="24"/>
              </w:rPr>
              <w:t xml:space="preserve"> di bronzo, entrambe deposte su un avanzo di tavole di quercia come risultava anche dalla precedente relazione</w:t>
            </w:r>
          </w:p>
          <w:p w14:paraId="3686041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(vedi tomba 128 – 1923 </w:t>
            </w:r>
            <w:proofErr w:type="spellStart"/>
            <w:r w:rsidRPr="00E26D96">
              <w:rPr>
                <w:rFonts w:ascii="Titillium Web" w:hAnsi="Titillium Web" w:cs="Times New Roman"/>
                <w:i/>
                <w:iCs/>
                <w:szCs w:val="24"/>
              </w:rPr>
              <w:t>ottob</w:t>
            </w:r>
            <w:proofErr w:type="spellEnd"/>
            <w:r w:rsidRPr="00E26D96">
              <w:rPr>
                <w:rFonts w:ascii="Titillium Web" w:hAnsi="Titillium Web" w:cs="Times New Roman"/>
                <w:i/>
                <w:iCs/>
                <w:szCs w:val="24"/>
              </w:rPr>
              <w:t>.)</w:t>
            </w:r>
          </w:p>
          <w:p w14:paraId="4E580C79" w14:textId="71FBCF5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1 l’olpe</w:t>
            </w:r>
            <w:r w:rsidRPr="00E26D96">
              <w:rPr>
                <w:rFonts w:ascii="Titillium Web" w:hAnsi="Titillium Web" w:cs="Times New Roman"/>
                <w:i/>
                <w:iCs/>
                <w:szCs w:val="24"/>
              </w:rPr>
              <w:t xml:space="preserve"> di bronzo è di forma panciuta e quasi sferica, con collo stretto e bocca rotonda, ha l’ansa verticale terminante in una bulla rotonda nella quale è trattata a sbalzo e rifinita col bulino la testa di medusa. (Vedi altra simile Tomba 160).</w:t>
            </w:r>
          </w:p>
          <w:p w14:paraId="22E34C2F"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Si vedono ancora i 2 chiodi di bronzo ribattuti; presso le orecchie, che tengono l’ansa aderente al ventre del vaso.</w:t>
            </w:r>
          </w:p>
          <w:p w14:paraId="04EE72D5"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Nell’orlo, presso la bocca, si notano ovuli a baccellature, e nel ventre sembra portare le </w:t>
            </w:r>
            <w:proofErr w:type="spellStart"/>
            <w:r w:rsidRPr="00E26D96">
              <w:rPr>
                <w:rFonts w:ascii="Titillium Web" w:hAnsi="Titillium Web" w:cs="Times New Roman"/>
                <w:i/>
                <w:iCs/>
                <w:szCs w:val="24"/>
              </w:rPr>
              <w:t>traccie</w:t>
            </w:r>
            <w:proofErr w:type="spellEnd"/>
            <w:r w:rsidRPr="00E26D96">
              <w:rPr>
                <w:rFonts w:ascii="Titillium Web" w:hAnsi="Titillium Web" w:cs="Times New Roman"/>
                <w:i/>
                <w:iCs/>
                <w:szCs w:val="24"/>
              </w:rPr>
              <w:t xml:space="preserve"> di argentatura, ed è molto rovinata e corrosa. Manca di pezzi nel ventre ed è alto m. 0,23 (all’apice dell’ansa)</w:t>
            </w:r>
          </w:p>
          <w:p w14:paraId="4AB7FAFE" w14:textId="77777777" w:rsidR="00F70B05" w:rsidRPr="00E26D96" w:rsidRDefault="00F70B05" w:rsidP="00F70B05">
            <w:pPr>
              <w:rPr>
                <w:rFonts w:ascii="Titillium Web" w:hAnsi="Titillium Web" w:cs="Times New Roman"/>
                <w:i/>
                <w:iCs/>
                <w:szCs w:val="24"/>
              </w:rPr>
            </w:pPr>
          </w:p>
          <w:p w14:paraId="0F24C32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La testa dello scheletro era dunque a ponente e i piedi a levante; nella mia precedente del 1923 avevo erroneamente detto </w:t>
            </w:r>
            <w:r w:rsidRPr="00E26D96">
              <w:rPr>
                <w:rFonts w:ascii="Titillium Web" w:hAnsi="Titillium Web" w:cs="Times New Roman"/>
                <w:i/>
                <w:iCs/>
                <w:szCs w:val="24"/>
                <w:u w:val="single"/>
              </w:rPr>
              <w:t>da lev.</w:t>
            </w:r>
          </w:p>
          <w:p w14:paraId="105FAA0E" w14:textId="7D198D7E"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 xml:space="preserve">a </w:t>
            </w:r>
            <w:proofErr w:type="spellStart"/>
            <w:r w:rsidRPr="00E26D96">
              <w:rPr>
                <w:rFonts w:ascii="Titillium Web" w:hAnsi="Titillium Web" w:cs="Times New Roman"/>
                <w:i/>
                <w:iCs/>
                <w:szCs w:val="24"/>
                <w:u w:val="single"/>
              </w:rPr>
              <w:t>pon</w:t>
            </w:r>
            <w:proofErr w:type="spellEnd"/>
            <w:r w:rsidRPr="00E26D96">
              <w:rPr>
                <w:rFonts w:ascii="Titillium Web" w:hAnsi="Titillium Web" w:cs="Times New Roman"/>
                <w:i/>
                <w:iCs/>
                <w:szCs w:val="24"/>
                <w:u w:val="single"/>
              </w:rPr>
              <w:t>.</w:t>
            </w:r>
            <w:r w:rsidRPr="00E26D96">
              <w:rPr>
                <w:rFonts w:ascii="Titillium Web" w:hAnsi="Titillium Web" w:cs="Times New Roman"/>
                <w:i/>
                <w:iCs/>
                <w:szCs w:val="24"/>
              </w:rPr>
              <w:t xml:space="preserve">, </w:t>
            </w:r>
            <w:proofErr w:type="spellStart"/>
            <w:r w:rsidRPr="00E26D96">
              <w:rPr>
                <w:rFonts w:ascii="Titillium Web" w:hAnsi="Titillium Web" w:cs="Times New Roman"/>
                <w:i/>
                <w:iCs/>
                <w:szCs w:val="24"/>
              </w:rPr>
              <w:t>perchè</w:t>
            </w:r>
            <w:proofErr w:type="spellEnd"/>
            <w:r w:rsidRPr="00E26D96">
              <w:rPr>
                <w:rFonts w:ascii="Titillium Web" w:hAnsi="Titillium Web" w:cs="Times New Roman"/>
                <w:i/>
                <w:iCs/>
                <w:szCs w:val="24"/>
              </w:rPr>
              <w:t xml:space="preserve"> allora la tomba fu pescata pezzo per pezzo nell’acqua e siccome presso la sponda di lev. gli operai avevano estratto un pezzo di mascella umana, avevo creduto che appartenesse allo scheletro.</w:t>
            </w:r>
          </w:p>
          <w:p w14:paraId="410B8A5E"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 xml:space="preserve">Ora non vi è più dubbio alcuno, poiché come ho detto più sopra la testa (in minuti </w:t>
            </w:r>
            <w:proofErr w:type="spellStart"/>
            <w:proofErr w:type="gramStart"/>
            <w:r w:rsidRPr="00E26D96">
              <w:rPr>
                <w:rFonts w:ascii="Titillium Web" w:hAnsi="Titillium Web" w:cs="Times New Roman"/>
                <w:i/>
                <w:iCs/>
                <w:szCs w:val="24"/>
              </w:rPr>
              <w:t>framm.ti</w:t>
            </w:r>
            <w:proofErr w:type="spellEnd"/>
            <w:proofErr w:type="gramEnd"/>
            <w:r w:rsidRPr="00E26D96">
              <w:rPr>
                <w:rFonts w:ascii="Titillium Web" w:hAnsi="Titillium Web" w:cs="Times New Roman"/>
                <w:i/>
                <w:iCs/>
                <w:szCs w:val="24"/>
              </w:rPr>
              <w:t>) e l’olpe erano deposti sopra l’avanzo di tavolato di quercia che era sotto a tutto lo scheletro (vedi relazione dell’ottobre 1923)</w:t>
            </w:r>
          </w:p>
          <w:p w14:paraId="72C80339"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Il pezzo di mascella umana che erroneamente era stato aggiudicato allo scheletro di questa tomba, doveva essere scivolato nella fossa dai cumuli di terriccio addensati lungo la sponda del canalino.</w:t>
            </w:r>
          </w:p>
          <w:p w14:paraId="7E30A20E"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t>Si sono rinvenuti ancora:</w:t>
            </w:r>
          </w:p>
          <w:p w14:paraId="2AC5F922" w14:textId="53B57F0F"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rPr>
              <w:lastRenderedPageBreak/>
              <w:t xml:space="preserve">- </w:t>
            </w:r>
            <w:r w:rsidRPr="00E26D96">
              <w:rPr>
                <w:rFonts w:ascii="Titillium Web" w:hAnsi="Titillium Web" w:cs="Times New Roman"/>
                <w:i/>
                <w:iCs/>
                <w:szCs w:val="24"/>
                <w:u w:val="single"/>
              </w:rPr>
              <w:t>1</w:t>
            </w:r>
            <w:r w:rsidRPr="00E26D96">
              <w:rPr>
                <w:rFonts w:ascii="Titillium Web" w:hAnsi="Titillium Web" w:cs="Times New Roman"/>
                <w:i/>
                <w:iCs/>
                <w:szCs w:val="24"/>
              </w:rPr>
              <w:t xml:space="preserve"> anello a costolatura piatta, tirato al tornio, smile ad altri due già elencati nella precedente relazione (diam. 0,045)</w:t>
            </w:r>
          </w:p>
          <w:p w14:paraId="07F3658C" w14:textId="77777777"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1 alt</w:t>
            </w:r>
            <w:r w:rsidRPr="00E26D96">
              <w:rPr>
                <w:rFonts w:ascii="Titillium Web" w:hAnsi="Titillium Web" w:cs="Times New Roman"/>
                <w:i/>
                <w:iCs/>
                <w:szCs w:val="24"/>
              </w:rPr>
              <w:t>ra più grande che al momento del rinvenimento portava traccia di legno carbonizzato – (diam. 0,065)</w:t>
            </w:r>
          </w:p>
          <w:p w14:paraId="1F8B5752" w14:textId="6F963162"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2 og</w:t>
            </w:r>
            <w:r w:rsidRPr="00E26D96">
              <w:rPr>
                <w:rFonts w:ascii="Titillium Web" w:hAnsi="Titillium Web" w:cs="Times New Roman"/>
                <w:i/>
                <w:iCs/>
                <w:szCs w:val="24"/>
              </w:rPr>
              <w:t>getti di bronzo, di forma cilindrica con costolature (4) longitudinali, attraversati da un chiodo, pure di bronzo (alti 0,02) –</w:t>
            </w:r>
          </w:p>
          <w:p w14:paraId="3FA1A5C1" w14:textId="69FB4762" w:rsidR="00F70B05" w:rsidRPr="00E26D96" w:rsidRDefault="00F70B05" w:rsidP="00F70B05">
            <w:pPr>
              <w:rPr>
                <w:rFonts w:ascii="Titillium Web" w:hAnsi="Titillium Web" w:cs="Times New Roman"/>
                <w:i/>
                <w:iCs/>
                <w:szCs w:val="24"/>
              </w:rPr>
            </w:pPr>
            <w:r w:rsidRPr="00E26D96">
              <w:rPr>
                <w:rFonts w:ascii="Titillium Web" w:hAnsi="Titillium Web" w:cs="Times New Roman"/>
                <w:i/>
                <w:iCs/>
                <w:szCs w:val="24"/>
                <w:u w:val="single"/>
              </w:rPr>
              <w:t>1 scode</w:t>
            </w:r>
            <w:r w:rsidRPr="00E26D96">
              <w:rPr>
                <w:rFonts w:ascii="Titillium Web" w:hAnsi="Titillium Web" w:cs="Times New Roman"/>
                <w:i/>
                <w:iCs/>
                <w:szCs w:val="24"/>
              </w:rPr>
              <w:t>llino di argilla a ver. n. con nel medaglione la figura di un uccello in nero e nel fondello un pesce</w:t>
            </w:r>
          </w:p>
          <w:p w14:paraId="3760A319" w14:textId="77777777" w:rsidR="00F70B05" w:rsidRPr="00E26D96" w:rsidRDefault="00F70B05" w:rsidP="00F70B05">
            <w:pPr>
              <w:rPr>
                <w:rFonts w:ascii="Titillium Web" w:hAnsi="Titillium Web" w:cs="Times New Roman"/>
                <w:i/>
                <w:iCs/>
                <w:szCs w:val="24"/>
              </w:rPr>
            </w:pPr>
          </w:p>
          <w:p w14:paraId="1A6B7E7E" w14:textId="115DC296" w:rsidR="001B5504" w:rsidRPr="00E26D96" w:rsidRDefault="00F70B05" w:rsidP="00F70B05">
            <w:pPr>
              <w:jc w:val="left"/>
              <w:rPr>
                <w:rFonts w:ascii="Titillium Web" w:hAnsi="Titillium Web"/>
                <w:szCs w:val="24"/>
              </w:rPr>
            </w:pPr>
            <w:r w:rsidRPr="00E26D96">
              <w:rPr>
                <w:rFonts w:ascii="Titillium Web" w:hAnsi="Titillium Web" w:cs="Times New Roman"/>
                <w:i/>
                <w:iCs/>
                <w:szCs w:val="24"/>
                <w:u w:val="single"/>
              </w:rPr>
              <w:t xml:space="preserve">17 maggio 1927 </w:t>
            </w:r>
            <w:r w:rsidRPr="00E26D96">
              <w:rPr>
                <w:rFonts w:ascii="Titillium Web" w:hAnsi="Titillium Web" w:cs="Times New Roman"/>
                <w:i/>
                <w:iCs/>
                <w:szCs w:val="24"/>
              </w:rPr>
              <w:t>– oggi sondando il terreno presso la 128a con saggi si rinviene un frammento di pietra bianca (stele?) lavorata con zampe di leone che apparteneva indubbiamente a una stele che doveva essere nella 128</w:t>
            </w:r>
          </w:p>
        </w:tc>
      </w:tr>
      <w:tr w:rsidR="001B5504" w:rsidRPr="00E26D96" w14:paraId="4CA65959" w14:textId="77777777" w:rsidTr="001B5504">
        <w:trPr>
          <w:jc w:val="center"/>
        </w:trPr>
        <w:tc>
          <w:tcPr>
            <w:tcW w:w="1650" w:type="pct"/>
            <w:vAlign w:val="center"/>
          </w:tcPr>
          <w:p w14:paraId="42C0306C"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lastRenderedPageBreak/>
              <w:t>Corredo</w:t>
            </w:r>
          </w:p>
        </w:tc>
        <w:tc>
          <w:tcPr>
            <w:tcW w:w="3350" w:type="pct"/>
            <w:vAlign w:val="center"/>
          </w:tcPr>
          <w:p w14:paraId="64B817C6" w14:textId="52576ECC" w:rsidR="009F5193" w:rsidRPr="00E26D96" w:rsidRDefault="009F5193" w:rsidP="00386807">
            <w:pPr>
              <w:jc w:val="center"/>
              <w:rPr>
                <w:rFonts w:ascii="Titillium Web" w:hAnsi="Titillium Web" w:cs="Times New Roman"/>
                <w:szCs w:val="24"/>
              </w:rPr>
            </w:pPr>
            <w:r w:rsidRPr="00E26D96">
              <w:rPr>
                <w:rFonts w:ascii="Titillium Web" w:hAnsi="Titillium Web" w:cs="Times New Roman"/>
                <w:szCs w:val="24"/>
              </w:rPr>
              <w:t>I</w:t>
            </w:r>
            <w:r w:rsidRPr="00E26D96">
              <w:rPr>
                <w:rFonts w:ascii="Titillium Web" w:hAnsi="Titillium Web" w:cs="Times New Roman"/>
                <w:szCs w:val="24"/>
              </w:rPr>
              <w:t xml:space="preserve">l corredo </w:t>
            </w:r>
            <w:r w:rsidRPr="00E26D96">
              <w:rPr>
                <w:rFonts w:ascii="Titillium Web" w:hAnsi="Titillium Web" w:cs="Times New Roman"/>
                <w:szCs w:val="24"/>
              </w:rPr>
              <w:t>era</w:t>
            </w:r>
            <w:r w:rsidRPr="00E26D96">
              <w:rPr>
                <w:rFonts w:ascii="Titillium Web" w:hAnsi="Titillium Web" w:cs="Times New Roman"/>
                <w:szCs w:val="24"/>
              </w:rPr>
              <w:t xml:space="preserve"> posizionato lungo i fianchi del defunto con la suppellettile bronzea sul lato</w:t>
            </w:r>
            <w:r w:rsidRPr="00E26D96">
              <w:rPr>
                <w:rFonts w:ascii="Titillium Web" w:hAnsi="Titillium Web" w:cs="Times New Roman"/>
                <w:szCs w:val="24"/>
              </w:rPr>
              <w:t xml:space="preserve"> destro</w:t>
            </w:r>
            <w:r w:rsidRPr="00E26D96">
              <w:rPr>
                <w:rFonts w:ascii="Titillium Web" w:hAnsi="Titillium Web" w:cs="Times New Roman"/>
                <w:szCs w:val="24"/>
              </w:rPr>
              <w:t xml:space="preserve"> e quella ceramica sul lato opposto. Fanno eccezione l’</w:t>
            </w:r>
            <w:r w:rsidRPr="00E26D96">
              <w:rPr>
                <w:rFonts w:ascii="Titillium Web" w:hAnsi="Titillium Web" w:cs="Times New Roman"/>
                <w:i/>
                <w:iCs/>
                <w:szCs w:val="24"/>
              </w:rPr>
              <w:t>oinochoe</w:t>
            </w:r>
            <w:r w:rsidRPr="00E26D96">
              <w:rPr>
                <w:rFonts w:ascii="Titillium Web" w:hAnsi="Titillium Web" w:cs="Times New Roman"/>
                <w:szCs w:val="24"/>
              </w:rPr>
              <w:t xml:space="preserve"> in bronzo (n. 40), collocata a </w:t>
            </w:r>
            <w:r w:rsidR="008D08B9" w:rsidRPr="00E26D96">
              <w:rPr>
                <w:rFonts w:ascii="Titillium Web" w:hAnsi="Titillium Web" w:cs="Times New Roman"/>
                <w:szCs w:val="24"/>
              </w:rPr>
              <w:t>sinistra</w:t>
            </w:r>
            <w:r w:rsidRPr="00E26D96">
              <w:rPr>
                <w:rFonts w:ascii="Titillium Web" w:hAnsi="Titillium Web" w:cs="Times New Roman"/>
                <w:szCs w:val="24"/>
              </w:rPr>
              <w:t xml:space="preserve"> della testa, lo </w:t>
            </w:r>
            <w:r w:rsidRPr="00E26D96">
              <w:rPr>
                <w:rFonts w:ascii="Titillium Web" w:hAnsi="Titillium Web" w:cs="Times New Roman"/>
                <w:i/>
                <w:iCs/>
                <w:szCs w:val="24"/>
              </w:rPr>
              <w:t>stamnos</w:t>
            </w:r>
            <w:r w:rsidRPr="00E26D96">
              <w:rPr>
                <w:rFonts w:ascii="Titillium Web" w:hAnsi="Titillium Web" w:cs="Times New Roman"/>
                <w:szCs w:val="24"/>
              </w:rPr>
              <w:t xml:space="preserve"> attico a </w:t>
            </w:r>
            <w:proofErr w:type="spellStart"/>
            <w:r w:rsidRPr="00E26D96">
              <w:rPr>
                <w:rFonts w:ascii="Titillium Web" w:hAnsi="Titillium Web" w:cs="Times New Roman"/>
                <w:szCs w:val="24"/>
              </w:rPr>
              <w:t>f.r</w:t>
            </w:r>
            <w:proofErr w:type="spellEnd"/>
            <w:r w:rsidRPr="00E26D96">
              <w:rPr>
                <w:rFonts w:ascii="Titillium Web" w:hAnsi="Titillium Web" w:cs="Times New Roman"/>
                <w:szCs w:val="24"/>
              </w:rPr>
              <w:t>. con decorazione e plastica (n. 3), posizionato a</w:t>
            </w:r>
            <w:r w:rsidR="008D08B9" w:rsidRPr="00E26D96">
              <w:rPr>
                <w:rFonts w:ascii="Titillium Web" w:hAnsi="Titillium Web" w:cs="Times New Roman"/>
                <w:szCs w:val="24"/>
              </w:rPr>
              <w:t xml:space="preserve"> destra</w:t>
            </w:r>
            <w:r w:rsidRPr="00E26D96">
              <w:rPr>
                <w:rFonts w:ascii="Titillium Web" w:hAnsi="Titillium Web" w:cs="Times New Roman"/>
                <w:szCs w:val="24"/>
              </w:rPr>
              <w:t xml:space="preserve"> dei piedi, e il cratere in bronzo, posto fra i due crateri attici a </w:t>
            </w:r>
            <w:proofErr w:type="spellStart"/>
            <w:r w:rsidRPr="00E26D96">
              <w:rPr>
                <w:rFonts w:ascii="Titillium Web" w:hAnsi="Titillium Web" w:cs="Times New Roman"/>
                <w:szCs w:val="24"/>
              </w:rPr>
              <w:t>f.r</w:t>
            </w:r>
            <w:proofErr w:type="spellEnd"/>
            <w:r w:rsidRPr="00E26D96">
              <w:rPr>
                <w:rFonts w:ascii="Titillium Web" w:hAnsi="Titillium Web" w:cs="Times New Roman"/>
                <w:szCs w:val="24"/>
              </w:rPr>
              <w:t xml:space="preserve">. (nn. 1-2, 26-28). Lo schizzo del GdS permette di riconoscere, sul lato </w:t>
            </w:r>
            <w:proofErr w:type="spellStart"/>
            <w:r w:rsidRPr="00E26D96">
              <w:rPr>
                <w:rFonts w:ascii="Titillium Web" w:hAnsi="Titillium Web" w:cs="Times New Roman"/>
                <w:szCs w:val="24"/>
              </w:rPr>
              <w:t>ds</w:t>
            </w:r>
            <w:proofErr w:type="spellEnd"/>
            <w:r w:rsidRPr="00E26D96">
              <w:rPr>
                <w:rFonts w:ascii="Titillium Web" w:hAnsi="Titillium Web" w:cs="Times New Roman"/>
                <w:szCs w:val="24"/>
              </w:rPr>
              <w:t>., il vasellame in bronzo per la preparazione e il servizio del vino (nn. 29-39), mentre alla controparte fittile sul lato opposto spettava la conservazione ed il consumo della bevanda (nn. 1-2, 4-5, 7-8).</w:t>
            </w:r>
          </w:p>
          <w:p w14:paraId="0574ED83" w14:textId="7F426F5B" w:rsidR="009F5193" w:rsidRPr="00E26D96" w:rsidRDefault="009F5193" w:rsidP="00386807">
            <w:pPr>
              <w:jc w:val="center"/>
              <w:rPr>
                <w:rFonts w:ascii="Titillium Web" w:hAnsi="Titillium Web" w:cs="Times New Roman"/>
                <w:szCs w:val="24"/>
              </w:rPr>
            </w:pPr>
            <w:r w:rsidRPr="00E26D96">
              <w:rPr>
                <w:rFonts w:ascii="Titillium Web" w:hAnsi="Titillium Web" w:cs="Times New Roman"/>
                <w:szCs w:val="24"/>
              </w:rPr>
              <w:t xml:space="preserve">Completavano il corredo, il tripode a verghette, i piedini in bronzo di un probabile mobiletto ligneo, un sostegno per vasellame, un graffione ed un candelabro (nn. 23-25, 44), posizionati a </w:t>
            </w:r>
            <w:r w:rsidR="008D08B9" w:rsidRPr="00E26D96">
              <w:rPr>
                <w:rFonts w:ascii="Titillium Web" w:hAnsi="Titillium Web" w:cs="Times New Roman"/>
                <w:szCs w:val="24"/>
              </w:rPr>
              <w:t>destra</w:t>
            </w:r>
            <w:r w:rsidRPr="00E26D96">
              <w:rPr>
                <w:rFonts w:ascii="Titillium Web" w:hAnsi="Titillium Web" w:cs="Times New Roman"/>
                <w:szCs w:val="24"/>
              </w:rPr>
              <w:t xml:space="preserve">, dalla testa fino all’altezza delle ginocchia. In corrispondenza dello sterno furono inoltre rinvenute due fibule del tipo Certosa in argento (nn. 21-22) e, verosimilmente presso la mano </w:t>
            </w:r>
            <w:r w:rsidR="008D08B9" w:rsidRPr="00E26D96">
              <w:rPr>
                <w:rFonts w:ascii="Titillium Web" w:hAnsi="Titillium Web" w:cs="Times New Roman"/>
                <w:szCs w:val="24"/>
              </w:rPr>
              <w:t>destra</w:t>
            </w:r>
            <w:r w:rsidRPr="00E26D96">
              <w:rPr>
                <w:rFonts w:ascii="Titillium Web" w:hAnsi="Titillium Web" w:cs="Times New Roman"/>
                <w:szCs w:val="24"/>
              </w:rPr>
              <w:t xml:space="preserve">, dadi in avorio e ciottoli segnapunti (nn. 51-53). Rimane invece sconosciuta la posizione di alcuni oggetti legati alla preparazione e al consumo del cibo, (nn. 9-20, 45-46), di un </w:t>
            </w:r>
            <w:r w:rsidRPr="00E26D96">
              <w:rPr>
                <w:rFonts w:ascii="Titillium Web" w:hAnsi="Titillium Web" w:cs="Times New Roman"/>
                <w:i/>
                <w:iCs/>
                <w:szCs w:val="24"/>
              </w:rPr>
              <w:t>askòs</w:t>
            </w:r>
            <w:r w:rsidRPr="00E26D96">
              <w:rPr>
                <w:rFonts w:ascii="Titillium Web" w:hAnsi="Titillium Web" w:cs="Times New Roman"/>
                <w:szCs w:val="24"/>
              </w:rPr>
              <w:t xml:space="preserve"> e di alcuni balsamari (nn. 6, 47-50), di un’ansa di cista, un anello ed un ago crinale in bronzo (nn. 41-43), nonché di alcuni frr. pertinenti ad un vaso in cera (n. 56).</w:t>
            </w:r>
          </w:p>
          <w:p w14:paraId="2F47C9F7" w14:textId="32B701CD" w:rsidR="009F5193" w:rsidRPr="00E26D96" w:rsidRDefault="009F5193" w:rsidP="00386807">
            <w:pPr>
              <w:jc w:val="center"/>
              <w:rPr>
                <w:rFonts w:ascii="Titillium Web" w:hAnsi="Titillium Web" w:cs="Times New Roman"/>
                <w:szCs w:val="24"/>
              </w:rPr>
            </w:pPr>
            <w:r w:rsidRPr="00E26D96">
              <w:rPr>
                <w:rFonts w:ascii="Titillium Web" w:hAnsi="Titillium Web" w:cs="Times New Roman"/>
                <w:szCs w:val="24"/>
              </w:rPr>
              <w:lastRenderedPageBreak/>
              <w:t xml:space="preserve">Il GdS riporta inoltre la presenza di due </w:t>
            </w:r>
            <w:r w:rsidRPr="00E26D96">
              <w:rPr>
                <w:rFonts w:ascii="Titillium Web" w:hAnsi="Titillium Web" w:cs="Times New Roman"/>
                <w:i/>
                <w:iCs/>
                <w:szCs w:val="24"/>
              </w:rPr>
              <w:t xml:space="preserve">alabastra </w:t>
            </w:r>
            <w:r w:rsidRPr="00E26D96">
              <w:rPr>
                <w:rFonts w:ascii="Titillium Web" w:hAnsi="Titillium Web" w:cs="Times New Roman"/>
                <w:szCs w:val="24"/>
              </w:rPr>
              <w:t xml:space="preserve">in frr., di cui uno piccolo conservante anche l’imboccatura. Non è chiara, infine, la pertinenza al corredo di alcuni oggetti legati alla filatura, di una </w:t>
            </w:r>
            <w:r w:rsidRPr="00E26D96">
              <w:rPr>
                <w:rFonts w:ascii="Titillium Web" w:hAnsi="Titillium Web" w:cs="Times New Roman"/>
                <w:i/>
                <w:iCs/>
                <w:szCs w:val="24"/>
              </w:rPr>
              <w:t>kylix</w:t>
            </w:r>
            <w:r w:rsidRPr="00E26D96">
              <w:rPr>
                <w:rFonts w:ascii="Titillium Web" w:hAnsi="Titillium Web" w:cs="Times New Roman"/>
                <w:szCs w:val="24"/>
              </w:rPr>
              <w:t xml:space="preserve"> attica a </w:t>
            </w:r>
            <w:proofErr w:type="spellStart"/>
            <w:r w:rsidRPr="00E26D96">
              <w:rPr>
                <w:rFonts w:ascii="Titillium Web" w:hAnsi="Titillium Web" w:cs="Times New Roman"/>
                <w:szCs w:val="24"/>
              </w:rPr>
              <w:t>f.r</w:t>
            </w:r>
            <w:proofErr w:type="spellEnd"/>
            <w:r w:rsidRPr="00E26D96">
              <w:rPr>
                <w:rFonts w:ascii="Titillium Web" w:hAnsi="Titillium Web" w:cs="Times New Roman"/>
                <w:szCs w:val="24"/>
              </w:rPr>
              <w:t>. e</w:t>
            </w:r>
            <w:r w:rsidR="00B71024" w:rsidRPr="00E26D96">
              <w:rPr>
                <w:rFonts w:ascii="Titillium Web" w:hAnsi="Titillium Web" w:cs="Times New Roman"/>
                <w:szCs w:val="24"/>
              </w:rPr>
              <w:t xml:space="preserve"> </w:t>
            </w:r>
            <w:r w:rsidRPr="00E26D96">
              <w:rPr>
                <w:rFonts w:ascii="Titillium Web" w:hAnsi="Titillium Web" w:cs="Times New Roman"/>
                <w:szCs w:val="24"/>
              </w:rPr>
              <w:t>di un busto femminile in terracotta (nn. 55, 57-61), non menzionati nel GdS, ma editi come parte della sepoltura a partire dal 1993. Pur nel dubbio della loro effettiva pertinenza al contesto funerario, si è scelto di mantenerli nel catalogo, collocandoli tuttavia in coda ai materiali sicuramente riconducibili alla tomba.</w:t>
            </w:r>
          </w:p>
          <w:p w14:paraId="063E2B3B" w14:textId="469F6D49" w:rsidR="00395E09" w:rsidRPr="00E26D96" w:rsidRDefault="004619FE" w:rsidP="00386807">
            <w:pPr>
              <w:jc w:val="center"/>
              <w:rPr>
                <w:rFonts w:ascii="Titillium Web" w:hAnsi="Titillium Web"/>
                <w:szCs w:val="24"/>
              </w:rPr>
            </w:pPr>
            <w:r w:rsidRPr="00E26D96">
              <w:rPr>
                <w:rFonts w:ascii="Titillium Web" w:hAnsi="Titillium Web"/>
                <w:szCs w:val="24"/>
              </w:rPr>
              <w:t xml:space="preserve">1. </w:t>
            </w:r>
            <w:hyperlink r:id="rId5" w:history="1">
              <w:r w:rsidR="00395E09" w:rsidRPr="00E26D96">
                <w:rPr>
                  <w:rStyle w:val="Collegamentoipertestuale"/>
                  <w:rFonts w:ascii="Titillium Web" w:hAnsi="Titillium Web"/>
                  <w:b/>
                  <w:bCs/>
                  <w:szCs w:val="24"/>
                </w:rPr>
                <w:t>Cratere a calice attico</w:t>
              </w:r>
            </w:hyperlink>
            <w:r w:rsidR="00395E09" w:rsidRPr="00E26D96">
              <w:rPr>
                <w:rFonts w:ascii="Titillium Web" w:hAnsi="Titillium Web"/>
                <w:szCs w:val="24"/>
              </w:rPr>
              <w:t xml:space="preserve"> (IG 2896; figure rosse)</w:t>
            </w:r>
          </w:p>
          <w:p w14:paraId="1A0D1F6C" w14:textId="03919607" w:rsidR="00395E09" w:rsidRPr="00E26D96" w:rsidRDefault="00116EB0" w:rsidP="00386807">
            <w:pPr>
              <w:jc w:val="center"/>
              <w:rPr>
                <w:rFonts w:ascii="Titillium Web" w:hAnsi="Titillium Web"/>
                <w:szCs w:val="24"/>
              </w:rPr>
            </w:pPr>
            <w:r w:rsidRPr="00E26D96">
              <w:rPr>
                <w:rFonts w:ascii="Titillium Web" w:hAnsi="Titillium Web"/>
                <w:szCs w:val="24"/>
              </w:rPr>
              <w:t xml:space="preserve">2. </w:t>
            </w:r>
            <w:hyperlink r:id="rId6" w:history="1">
              <w:r w:rsidR="00395E09" w:rsidRPr="00E26D96">
                <w:rPr>
                  <w:rStyle w:val="Collegamentoipertestuale"/>
                  <w:rFonts w:ascii="Titillium Web" w:hAnsi="Titillium Web"/>
                  <w:b/>
                  <w:bCs/>
                  <w:szCs w:val="24"/>
                </w:rPr>
                <w:t>Cratere a volute attico</w:t>
              </w:r>
            </w:hyperlink>
            <w:r w:rsidR="00395E09" w:rsidRPr="00E26D96">
              <w:rPr>
                <w:rFonts w:ascii="Titillium Web" w:hAnsi="Titillium Web"/>
                <w:szCs w:val="24"/>
              </w:rPr>
              <w:t xml:space="preserve"> (IG 2897; figure rosse)</w:t>
            </w:r>
          </w:p>
          <w:p w14:paraId="047B336D" w14:textId="0B37019C" w:rsidR="00395E09" w:rsidRPr="00E26D96" w:rsidRDefault="00C4677E" w:rsidP="00386807">
            <w:pPr>
              <w:jc w:val="center"/>
              <w:rPr>
                <w:rFonts w:ascii="Titillium Web" w:hAnsi="Titillium Web"/>
                <w:szCs w:val="24"/>
              </w:rPr>
            </w:pPr>
            <w:r w:rsidRPr="00E26D96">
              <w:rPr>
                <w:rFonts w:ascii="Titillium Web" w:hAnsi="Titillium Web"/>
                <w:szCs w:val="24"/>
              </w:rPr>
              <w:t xml:space="preserve">3. </w:t>
            </w:r>
            <w:hyperlink r:id="rId7" w:history="1">
              <w:r w:rsidR="00395E09" w:rsidRPr="00E26D96">
                <w:rPr>
                  <w:rStyle w:val="Collegamentoipertestuale"/>
                  <w:rFonts w:ascii="Titillium Web" w:hAnsi="Titillium Web"/>
                  <w:b/>
                  <w:bCs/>
                  <w:szCs w:val="24"/>
                </w:rPr>
                <w:t>Stamnos attico</w:t>
              </w:r>
            </w:hyperlink>
            <w:r w:rsidR="00395E09" w:rsidRPr="00E26D96">
              <w:rPr>
                <w:rFonts w:ascii="Titillium Web" w:hAnsi="Titillium Web"/>
                <w:szCs w:val="24"/>
              </w:rPr>
              <w:t xml:space="preserve"> (IG 2775; figure rosse)</w:t>
            </w:r>
          </w:p>
          <w:p w14:paraId="05709120" w14:textId="7A18C994" w:rsidR="00395E09" w:rsidRPr="00E26D96" w:rsidRDefault="00C4677E" w:rsidP="00386807">
            <w:pPr>
              <w:jc w:val="center"/>
              <w:rPr>
                <w:rFonts w:ascii="Titillium Web" w:hAnsi="Titillium Web"/>
                <w:szCs w:val="24"/>
              </w:rPr>
            </w:pPr>
            <w:r w:rsidRPr="00E26D96">
              <w:rPr>
                <w:rFonts w:ascii="Titillium Web" w:hAnsi="Titillium Web"/>
                <w:szCs w:val="24"/>
              </w:rPr>
              <w:t xml:space="preserve">4. </w:t>
            </w:r>
            <w:hyperlink r:id="rId8" w:history="1">
              <w:r w:rsidR="00395E09" w:rsidRPr="00E26D96">
                <w:rPr>
                  <w:rStyle w:val="Collegamentoipertestuale"/>
                  <w:rFonts w:ascii="Titillium Web" w:hAnsi="Titillium Web"/>
                  <w:b/>
                  <w:bCs/>
                  <w:szCs w:val="24"/>
                </w:rPr>
                <w:t>Kylix attica</w:t>
              </w:r>
            </w:hyperlink>
            <w:r w:rsidR="00395E09" w:rsidRPr="00E26D96">
              <w:rPr>
                <w:rFonts w:ascii="Titillium Web" w:hAnsi="Titillium Web"/>
                <w:szCs w:val="24"/>
              </w:rPr>
              <w:t xml:space="preserve"> (IG 3035; figure rosse)</w:t>
            </w:r>
          </w:p>
          <w:p w14:paraId="4A7C38C3" w14:textId="146D3A29" w:rsidR="00395E09" w:rsidRPr="00E26D96" w:rsidRDefault="00E75AF6" w:rsidP="00386807">
            <w:pPr>
              <w:jc w:val="center"/>
              <w:rPr>
                <w:rFonts w:ascii="Titillium Web" w:hAnsi="Titillium Web"/>
                <w:szCs w:val="24"/>
              </w:rPr>
            </w:pPr>
            <w:r w:rsidRPr="00E26D96">
              <w:rPr>
                <w:rFonts w:ascii="Titillium Web" w:hAnsi="Titillium Web"/>
                <w:szCs w:val="24"/>
              </w:rPr>
              <w:t xml:space="preserve">5. </w:t>
            </w:r>
            <w:r w:rsidR="00395E09" w:rsidRPr="00E26D96">
              <w:rPr>
                <w:rFonts w:ascii="Titillium Web" w:hAnsi="Titillium Web"/>
                <w:szCs w:val="24"/>
              </w:rPr>
              <w:t>Kylix attica (IG 28426; figure rosse)</w:t>
            </w:r>
          </w:p>
          <w:p w14:paraId="1A9A7D44" w14:textId="329DA428" w:rsidR="00395E09" w:rsidRPr="00E26D96" w:rsidRDefault="00E75AF6" w:rsidP="00386807">
            <w:pPr>
              <w:jc w:val="center"/>
              <w:rPr>
                <w:rFonts w:ascii="Titillium Web" w:hAnsi="Titillium Web"/>
                <w:szCs w:val="24"/>
              </w:rPr>
            </w:pPr>
            <w:r w:rsidRPr="00E26D96">
              <w:rPr>
                <w:rFonts w:ascii="Titillium Web" w:hAnsi="Titillium Web"/>
                <w:szCs w:val="24"/>
              </w:rPr>
              <w:t xml:space="preserve">6. </w:t>
            </w:r>
            <w:hyperlink r:id="rId9" w:history="1">
              <w:r w:rsidR="00395E09" w:rsidRPr="00E26D96">
                <w:rPr>
                  <w:rStyle w:val="Collegamentoipertestuale"/>
                  <w:rFonts w:ascii="Titillium Web" w:hAnsi="Titillium Web"/>
                  <w:b/>
                  <w:bCs/>
                  <w:szCs w:val="24"/>
                </w:rPr>
                <w:t>Askòs lenticolare attico</w:t>
              </w:r>
            </w:hyperlink>
            <w:r w:rsidR="00395E09" w:rsidRPr="00E26D96">
              <w:rPr>
                <w:rFonts w:ascii="Titillium Web" w:hAnsi="Titillium Web"/>
                <w:szCs w:val="24"/>
              </w:rPr>
              <w:t xml:space="preserve"> (IG 2782; figure rosse)</w:t>
            </w:r>
          </w:p>
          <w:p w14:paraId="33C446D0" w14:textId="7224C813" w:rsidR="00395E09" w:rsidRPr="00E26D96" w:rsidRDefault="00002034" w:rsidP="00386807">
            <w:pPr>
              <w:jc w:val="center"/>
              <w:rPr>
                <w:rFonts w:ascii="Titillium Web" w:hAnsi="Titillium Web"/>
                <w:szCs w:val="24"/>
              </w:rPr>
            </w:pPr>
            <w:r w:rsidRPr="00E26D96">
              <w:rPr>
                <w:rFonts w:ascii="Titillium Web" w:hAnsi="Titillium Web"/>
                <w:szCs w:val="24"/>
              </w:rPr>
              <w:t xml:space="preserve">7. </w:t>
            </w:r>
            <w:hyperlink r:id="rId10" w:history="1">
              <w:r w:rsidR="00395E09" w:rsidRPr="00E26D96">
                <w:rPr>
                  <w:rStyle w:val="Collegamentoipertestuale"/>
                  <w:rFonts w:ascii="Titillium Web" w:hAnsi="Titillium Web"/>
                  <w:b/>
                  <w:bCs/>
                  <w:szCs w:val="24"/>
                </w:rPr>
                <w:t>Oinochoe attica configurata a testa femminile</w:t>
              </w:r>
            </w:hyperlink>
            <w:r w:rsidR="00395E09" w:rsidRPr="00E26D96">
              <w:rPr>
                <w:rFonts w:ascii="Titillium Web" w:hAnsi="Titillium Web"/>
                <w:szCs w:val="24"/>
              </w:rPr>
              <w:t xml:space="preserve"> (IG 1896; figure rosse)</w:t>
            </w:r>
          </w:p>
          <w:p w14:paraId="0BDD5A61" w14:textId="2F2D93CF" w:rsidR="00395E09" w:rsidRPr="00E26D96" w:rsidRDefault="001330E1" w:rsidP="00386807">
            <w:pPr>
              <w:jc w:val="center"/>
              <w:rPr>
                <w:rFonts w:ascii="Titillium Web" w:hAnsi="Titillium Web"/>
                <w:szCs w:val="24"/>
              </w:rPr>
            </w:pPr>
            <w:r w:rsidRPr="00E26D96">
              <w:rPr>
                <w:rFonts w:ascii="Titillium Web" w:hAnsi="Titillium Web"/>
                <w:szCs w:val="24"/>
              </w:rPr>
              <w:t xml:space="preserve">8. </w:t>
            </w:r>
            <w:hyperlink r:id="rId11" w:history="1">
              <w:r w:rsidR="00395E09" w:rsidRPr="00E26D96">
                <w:rPr>
                  <w:rStyle w:val="Collegamentoipertestuale"/>
                  <w:rFonts w:ascii="Titillium Web" w:hAnsi="Titillium Web"/>
                  <w:b/>
                  <w:bCs/>
                  <w:szCs w:val="24"/>
                </w:rPr>
                <w:t>Oinochoe attica configurata a testa femminile</w:t>
              </w:r>
            </w:hyperlink>
            <w:r w:rsidR="00395E09" w:rsidRPr="00E26D96">
              <w:rPr>
                <w:rFonts w:ascii="Titillium Web" w:hAnsi="Titillium Web"/>
                <w:szCs w:val="24"/>
              </w:rPr>
              <w:t xml:space="preserve"> (IG 1897; figure rosse)</w:t>
            </w:r>
          </w:p>
          <w:p w14:paraId="45E0F349" w14:textId="52401EEE" w:rsidR="00395E09" w:rsidRPr="00E26D96" w:rsidRDefault="009040CB" w:rsidP="00386807">
            <w:pPr>
              <w:jc w:val="center"/>
              <w:rPr>
                <w:rFonts w:ascii="Titillium Web" w:hAnsi="Titillium Web"/>
                <w:szCs w:val="24"/>
              </w:rPr>
            </w:pPr>
            <w:r w:rsidRPr="00E26D96">
              <w:rPr>
                <w:rFonts w:ascii="Titillium Web" w:hAnsi="Titillium Web"/>
                <w:szCs w:val="24"/>
              </w:rPr>
              <w:t xml:space="preserve">9. </w:t>
            </w:r>
            <w:r w:rsidR="00395E09" w:rsidRPr="00E26D96">
              <w:rPr>
                <w:rFonts w:ascii="Titillium Web" w:hAnsi="Titillium Web"/>
                <w:szCs w:val="24"/>
              </w:rPr>
              <w:t>Piatto su alto piede attico (IG 2771; figure rosse)</w:t>
            </w:r>
          </w:p>
          <w:p w14:paraId="61E20C43" w14:textId="122C41E9" w:rsidR="00395E09" w:rsidRPr="00E26D96" w:rsidRDefault="009040CB" w:rsidP="00386807">
            <w:pPr>
              <w:jc w:val="center"/>
              <w:rPr>
                <w:rFonts w:ascii="Titillium Web" w:hAnsi="Titillium Web"/>
                <w:szCs w:val="24"/>
              </w:rPr>
            </w:pPr>
            <w:r w:rsidRPr="00E26D96">
              <w:rPr>
                <w:rFonts w:ascii="Titillium Web" w:hAnsi="Titillium Web"/>
                <w:szCs w:val="24"/>
              </w:rPr>
              <w:t xml:space="preserve">10. </w:t>
            </w:r>
            <w:r w:rsidR="00395E09" w:rsidRPr="00E26D96">
              <w:rPr>
                <w:rFonts w:ascii="Titillium Web" w:hAnsi="Titillium Web"/>
                <w:szCs w:val="24"/>
              </w:rPr>
              <w:t>Piatto su alto piede attico (IG 2772; figure rosse)</w:t>
            </w:r>
          </w:p>
          <w:p w14:paraId="37FD50E4" w14:textId="794F4449" w:rsidR="00395E09" w:rsidRPr="00E26D96" w:rsidRDefault="00BF63DE" w:rsidP="00386807">
            <w:pPr>
              <w:jc w:val="center"/>
              <w:rPr>
                <w:rFonts w:ascii="Titillium Web" w:hAnsi="Titillium Web"/>
                <w:szCs w:val="24"/>
              </w:rPr>
            </w:pPr>
            <w:r w:rsidRPr="00E26D96">
              <w:rPr>
                <w:rFonts w:ascii="Titillium Web" w:hAnsi="Titillium Web"/>
                <w:szCs w:val="24"/>
              </w:rPr>
              <w:t xml:space="preserve">11. </w:t>
            </w:r>
            <w:r w:rsidR="00395E09" w:rsidRPr="00E26D96">
              <w:rPr>
                <w:rFonts w:ascii="Titillium Web" w:hAnsi="Titillium Web"/>
                <w:szCs w:val="24"/>
              </w:rPr>
              <w:t>Piatto su alto piede attico (IG 2773; figure rosse)</w:t>
            </w:r>
          </w:p>
          <w:p w14:paraId="0C14F98C" w14:textId="000FD012" w:rsidR="00395E09" w:rsidRPr="00E26D96" w:rsidRDefault="00BF63DE" w:rsidP="00386807">
            <w:pPr>
              <w:jc w:val="center"/>
              <w:rPr>
                <w:rFonts w:ascii="Titillium Web" w:hAnsi="Titillium Web"/>
                <w:szCs w:val="24"/>
              </w:rPr>
            </w:pPr>
            <w:r w:rsidRPr="00E26D96">
              <w:rPr>
                <w:rFonts w:ascii="Titillium Web" w:hAnsi="Titillium Web"/>
                <w:szCs w:val="24"/>
              </w:rPr>
              <w:t xml:space="preserve">12. </w:t>
            </w:r>
            <w:r w:rsidR="00395E09" w:rsidRPr="00E26D96">
              <w:rPr>
                <w:rFonts w:ascii="Titillium Web" w:hAnsi="Titillium Web"/>
                <w:szCs w:val="24"/>
              </w:rPr>
              <w:t>Piatto su alto piede attico (IG 2774; figure rosse)</w:t>
            </w:r>
          </w:p>
          <w:p w14:paraId="1BB6249D" w14:textId="75532884" w:rsidR="00395E09" w:rsidRPr="00E26D96" w:rsidRDefault="00BF63DE" w:rsidP="00386807">
            <w:pPr>
              <w:jc w:val="center"/>
              <w:rPr>
                <w:rFonts w:ascii="Titillium Web" w:hAnsi="Titillium Web"/>
                <w:szCs w:val="24"/>
              </w:rPr>
            </w:pPr>
            <w:r w:rsidRPr="00E26D96">
              <w:rPr>
                <w:rFonts w:ascii="Titillium Web" w:hAnsi="Titillium Web"/>
                <w:szCs w:val="24"/>
              </w:rPr>
              <w:t xml:space="preserve">13. </w:t>
            </w:r>
            <w:r w:rsidR="00395E09" w:rsidRPr="00E26D96">
              <w:rPr>
                <w:rFonts w:ascii="Titillium Web" w:hAnsi="Titillium Web"/>
                <w:szCs w:val="24"/>
              </w:rPr>
              <w:t>Ciotola attica (IG 2769; vernice nera)</w:t>
            </w:r>
          </w:p>
          <w:p w14:paraId="35A749B7" w14:textId="51694C19" w:rsidR="00395E09" w:rsidRPr="00E26D96" w:rsidRDefault="00BF63DE" w:rsidP="00386807">
            <w:pPr>
              <w:jc w:val="center"/>
              <w:rPr>
                <w:rFonts w:ascii="Titillium Web" w:hAnsi="Titillium Web"/>
                <w:szCs w:val="24"/>
              </w:rPr>
            </w:pPr>
            <w:r w:rsidRPr="00E26D96">
              <w:rPr>
                <w:rFonts w:ascii="Titillium Web" w:hAnsi="Titillium Web"/>
                <w:szCs w:val="24"/>
              </w:rPr>
              <w:t xml:space="preserve">14. </w:t>
            </w:r>
            <w:r w:rsidR="00395E09" w:rsidRPr="00E26D96">
              <w:rPr>
                <w:rFonts w:ascii="Titillium Web" w:hAnsi="Titillium Web"/>
                <w:szCs w:val="24"/>
              </w:rPr>
              <w:t>Ciotola attica (IG 2770; vernice nera)</w:t>
            </w:r>
          </w:p>
          <w:p w14:paraId="6DC3D189" w14:textId="06C958D7" w:rsidR="00395E09" w:rsidRPr="00E26D96" w:rsidRDefault="00BF63DE" w:rsidP="00386807">
            <w:pPr>
              <w:jc w:val="center"/>
              <w:rPr>
                <w:rFonts w:ascii="Titillium Web" w:hAnsi="Titillium Web"/>
                <w:szCs w:val="24"/>
              </w:rPr>
            </w:pPr>
            <w:r w:rsidRPr="00E26D96">
              <w:rPr>
                <w:rFonts w:ascii="Titillium Web" w:hAnsi="Titillium Web"/>
                <w:szCs w:val="24"/>
              </w:rPr>
              <w:t xml:space="preserve">15. </w:t>
            </w:r>
            <w:r w:rsidR="00395E09" w:rsidRPr="00E26D96">
              <w:rPr>
                <w:rFonts w:ascii="Titillium Web" w:hAnsi="Titillium Web"/>
                <w:szCs w:val="24"/>
              </w:rPr>
              <w:t>Ciotola attica (IG 2781; vernice nera)</w:t>
            </w:r>
          </w:p>
          <w:p w14:paraId="0C4A6FBB" w14:textId="55950804" w:rsidR="00395E09" w:rsidRPr="00E26D96" w:rsidRDefault="00BF63DE" w:rsidP="00386807">
            <w:pPr>
              <w:jc w:val="center"/>
              <w:rPr>
                <w:rFonts w:ascii="Titillium Web" w:hAnsi="Titillium Web"/>
                <w:szCs w:val="24"/>
              </w:rPr>
            </w:pPr>
            <w:r w:rsidRPr="00E26D96">
              <w:rPr>
                <w:rFonts w:ascii="Titillium Web" w:hAnsi="Titillium Web"/>
                <w:szCs w:val="24"/>
              </w:rPr>
              <w:t xml:space="preserve">16. </w:t>
            </w:r>
            <w:r w:rsidR="00395E09" w:rsidRPr="00E26D96">
              <w:rPr>
                <w:rFonts w:ascii="Titillium Web" w:hAnsi="Titillium Web"/>
                <w:szCs w:val="24"/>
              </w:rPr>
              <w:t>Ciotola attica (IG 2780; vernice nera)</w:t>
            </w:r>
          </w:p>
          <w:p w14:paraId="1EAD0F42" w14:textId="6FE4DE88" w:rsidR="00395E09" w:rsidRPr="00E26D96" w:rsidRDefault="00BF63DE" w:rsidP="00386807">
            <w:pPr>
              <w:jc w:val="center"/>
              <w:rPr>
                <w:rFonts w:ascii="Titillium Web" w:hAnsi="Titillium Web"/>
                <w:szCs w:val="24"/>
              </w:rPr>
            </w:pPr>
            <w:r w:rsidRPr="00E26D96">
              <w:rPr>
                <w:rFonts w:ascii="Titillium Web" w:hAnsi="Titillium Web"/>
                <w:szCs w:val="24"/>
              </w:rPr>
              <w:t xml:space="preserve">17. </w:t>
            </w:r>
            <w:r w:rsidR="00395E09" w:rsidRPr="00E26D96">
              <w:rPr>
                <w:rFonts w:ascii="Titillium Web" w:hAnsi="Titillium Web"/>
                <w:szCs w:val="24"/>
              </w:rPr>
              <w:t>Ciotola attica (IG 2779; vernice nera)</w:t>
            </w:r>
          </w:p>
          <w:p w14:paraId="702F24E6" w14:textId="01480E61" w:rsidR="00395E09" w:rsidRPr="00E26D96" w:rsidRDefault="00BF63DE" w:rsidP="00386807">
            <w:pPr>
              <w:jc w:val="center"/>
              <w:rPr>
                <w:rFonts w:ascii="Titillium Web" w:hAnsi="Titillium Web"/>
                <w:szCs w:val="24"/>
              </w:rPr>
            </w:pPr>
            <w:r w:rsidRPr="00E26D96">
              <w:rPr>
                <w:rFonts w:ascii="Titillium Web" w:hAnsi="Titillium Web"/>
                <w:szCs w:val="24"/>
              </w:rPr>
              <w:t xml:space="preserve">18. </w:t>
            </w:r>
            <w:r w:rsidR="00395E09" w:rsidRPr="00E26D96">
              <w:rPr>
                <w:rFonts w:ascii="Titillium Web" w:hAnsi="Titillium Web"/>
                <w:szCs w:val="24"/>
              </w:rPr>
              <w:t>Ciotola attica (IG 2778; vernice nera)</w:t>
            </w:r>
          </w:p>
          <w:p w14:paraId="5BA78829" w14:textId="6AB3F27E" w:rsidR="00395E09" w:rsidRPr="00E26D96" w:rsidRDefault="00BF63DE" w:rsidP="00386807">
            <w:pPr>
              <w:jc w:val="center"/>
              <w:rPr>
                <w:rFonts w:ascii="Titillium Web" w:hAnsi="Titillium Web"/>
                <w:szCs w:val="24"/>
              </w:rPr>
            </w:pPr>
            <w:r w:rsidRPr="00E26D96">
              <w:rPr>
                <w:rFonts w:ascii="Titillium Web" w:hAnsi="Titillium Web"/>
                <w:szCs w:val="24"/>
              </w:rPr>
              <w:t xml:space="preserve">19. </w:t>
            </w:r>
            <w:r w:rsidR="00395E09" w:rsidRPr="00E26D96">
              <w:rPr>
                <w:rFonts w:ascii="Titillium Web" w:hAnsi="Titillium Web"/>
                <w:szCs w:val="24"/>
              </w:rPr>
              <w:t>Ciotola attica (IG 2777; vernice nera)</w:t>
            </w:r>
          </w:p>
          <w:p w14:paraId="451F696E" w14:textId="5ABDA1BA" w:rsidR="00395E09" w:rsidRPr="00E26D96" w:rsidRDefault="00B7688E" w:rsidP="00386807">
            <w:pPr>
              <w:jc w:val="center"/>
              <w:rPr>
                <w:rFonts w:ascii="Titillium Web" w:hAnsi="Titillium Web"/>
                <w:szCs w:val="24"/>
              </w:rPr>
            </w:pPr>
            <w:r w:rsidRPr="00E26D96">
              <w:rPr>
                <w:rFonts w:ascii="Titillium Web" w:hAnsi="Titillium Web"/>
                <w:szCs w:val="24"/>
              </w:rPr>
              <w:t xml:space="preserve">20. </w:t>
            </w:r>
            <w:r w:rsidR="00395E09" w:rsidRPr="00E26D96">
              <w:rPr>
                <w:rFonts w:ascii="Titillium Web" w:hAnsi="Titillium Web"/>
                <w:szCs w:val="24"/>
              </w:rPr>
              <w:t>Piatto di produzione locale (IG 2783; ceramica depurata)</w:t>
            </w:r>
          </w:p>
          <w:p w14:paraId="611C8750" w14:textId="1C62264F" w:rsidR="00395E09" w:rsidRPr="00E26D96" w:rsidRDefault="00B7688E" w:rsidP="00386807">
            <w:pPr>
              <w:jc w:val="center"/>
              <w:rPr>
                <w:rFonts w:ascii="Titillium Web" w:hAnsi="Titillium Web"/>
                <w:szCs w:val="24"/>
              </w:rPr>
            </w:pPr>
            <w:r w:rsidRPr="00E26D96">
              <w:rPr>
                <w:rFonts w:ascii="Titillium Web" w:hAnsi="Titillium Web"/>
                <w:szCs w:val="24"/>
              </w:rPr>
              <w:t xml:space="preserve">21. </w:t>
            </w:r>
            <w:r w:rsidR="00395E09" w:rsidRPr="00E26D96">
              <w:rPr>
                <w:rFonts w:ascii="Titillium Web" w:hAnsi="Titillium Web"/>
                <w:szCs w:val="24"/>
              </w:rPr>
              <w:t>Fibula tipo Certosa (IG 2317; argento)</w:t>
            </w:r>
          </w:p>
          <w:p w14:paraId="1E7FE68D" w14:textId="6CF4E20B" w:rsidR="00395E09" w:rsidRPr="00E26D96" w:rsidRDefault="00317F1B" w:rsidP="00386807">
            <w:pPr>
              <w:jc w:val="center"/>
              <w:rPr>
                <w:rFonts w:ascii="Titillium Web" w:hAnsi="Titillium Web"/>
                <w:szCs w:val="24"/>
              </w:rPr>
            </w:pPr>
            <w:r w:rsidRPr="00E26D96">
              <w:rPr>
                <w:rFonts w:ascii="Titillium Web" w:hAnsi="Titillium Web"/>
                <w:szCs w:val="24"/>
              </w:rPr>
              <w:t xml:space="preserve">22. </w:t>
            </w:r>
            <w:r w:rsidR="00395E09" w:rsidRPr="00E26D96">
              <w:rPr>
                <w:rFonts w:ascii="Titillium Web" w:hAnsi="Titillium Web"/>
                <w:szCs w:val="24"/>
              </w:rPr>
              <w:t>Fibula tipo Certosa (IG 2318; argento)</w:t>
            </w:r>
          </w:p>
          <w:p w14:paraId="2BBC6493" w14:textId="7C4AB178" w:rsidR="00395E09" w:rsidRPr="00E26D96" w:rsidRDefault="00317F1B" w:rsidP="00386807">
            <w:pPr>
              <w:jc w:val="center"/>
              <w:rPr>
                <w:rFonts w:ascii="Titillium Web" w:hAnsi="Titillium Web"/>
                <w:szCs w:val="24"/>
                <w:lang w:val="de-DE"/>
              </w:rPr>
            </w:pPr>
            <w:r w:rsidRPr="00E26D96">
              <w:rPr>
                <w:rFonts w:ascii="Titillium Web" w:hAnsi="Titillium Web"/>
                <w:szCs w:val="24"/>
                <w:lang w:val="de-DE"/>
              </w:rPr>
              <w:t xml:space="preserve">23. </w:t>
            </w:r>
            <w:proofErr w:type="spellStart"/>
            <w:r w:rsidR="00395E09" w:rsidRPr="00E26D96">
              <w:rPr>
                <w:rFonts w:ascii="Titillium Web" w:hAnsi="Titillium Web"/>
                <w:szCs w:val="24"/>
                <w:lang w:val="de-DE"/>
              </w:rPr>
              <w:t>Tripode</w:t>
            </w:r>
            <w:proofErr w:type="spellEnd"/>
            <w:r w:rsidR="00395E09" w:rsidRPr="00E26D96">
              <w:rPr>
                <w:rFonts w:ascii="Titillium Web" w:hAnsi="Titillium Web"/>
                <w:szCs w:val="24"/>
                <w:lang w:val="de-DE"/>
              </w:rPr>
              <w:t xml:space="preserve"> vulcente (IG 2899; </w:t>
            </w:r>
            <w:proofErr w:type="spellStart"/>
            <w:r w:rsidR="00395E09" w:rsidRPr="00E26D96">
              <w:rPr>
                <w:rFonts w:ascii="Titillium Web" w:hAnsi="Titillium Web"/>
                <w:szCs w:val="24"/>
                <w:lang w:val="de-DE"/>
              </w:rPr>
              <w:t>bronzo</w:t>
            </w:r>
            <w:proofErr w:type="spellEnd"/>
            <w:r w:rsidR="00395E09" w:rsidRPr="00E26D96">
              <w:rPr>
                <w:rFonts w:ascii="Titillium Web" w:hAnsi="Titillium Web"/>
                <w:szCs w:val="24"/>
                <w:lang w:val="de-DE"/>
              </w:rPr>
              <w:t>)</w:t>
            </w:r>
          </w:p>
          <w:p w14:paraId="756B1B77" w14:textId="2C1ECADE" w:rsidR="00395E09" w:rsidRPr="00E26D96" w:rsidRDefault="009D4850" w:rsidP="00386807">
            <w:pPr>
              <w:jc w:val="center"/>
              <w:rPr>
                <w:rFonts w:ascii="Titillium Web" w:hAnsi="Titillium Web"/>
                <w:szCs w:val="24"/>
                <w:lang w:val="de-DE"/>
              </w:rPr>
            </w:pPr>
            <w:r w:rsidRPr="00E26D96">
              <w:rPr>
                <w:rFonts w:ascii="Titillium Web" w:hAnsi="Titillium Web"/>
                <w:szCs w:val="24"/>
                <w:lang w:val="de-DE"/>
              </w:rPr>
              <w:t>24.</w:t>
            </w:r>
            <w:r w:rsidRPr="00E26D96">
              <w:rPr>
                <w:rFonts w:ascii="Titillium Web" w:hAnsi="Titillium Web"/>
                <w:i/>
                <w:iCs/>
                <w:szCs w:val="24"/>
                <w:lang w:val="de-DE"/>
              </w:rPr>
              <w:t xml:space="preserve"> </w:t>
            </w:r>
            <w:r w:rsidR="00395E09" w:rsidRPr="00E26D96">
              <w:rPr>
                <w:rFonts w:ascii="Titillium Web" w:hAnsi="Titillium Web"/>
                <w:i/>
                <w:iCs/>
                <w:szCs w:val="24"/>
                <w:lang w:val="de-DE"/>
              </w:rPr>
              <w:t>Utensil-stand</w:t>
            </w:r>
            <w:r w:rsidR="00395E09" w:rsidRPr="00E26D96">
              <w:rPr>
                <w:rFonts w:ascii="Titillium Web" w:hAnsi="Titillium Web"/>
                <w:szCs w:val="24"/>
                <w:lang w:val="de-DE"/>
              </w:rPr>
              <w:t xml:space="preserve"> vulcente (IG 2898; </w:t>
            </w:r>
            <w:proofErr w:type="spellStart"/>
            <w:r w:rsidR="00395E09" w:rsidRPr="00E26D96">
              <w:rPr>
                <w:rFonts w:ascii="Titillium Web" w:hAnsi="Titillium Web"/>
                <w:szCs w:val="24"/>
                <w:lang w:val="de-DE"/>
              </w:rPr>
              <w:t>bronzo</w:t>
            </w:r>
            <w:proofErr w:type="spellEnd"/>
            <w:r w:rsidR="00395E09" w:rsidRPr="00E26D96">
              <w:rPr>
                <w:rFonts w:ascii="Titillium Web" w:hAnsi="Titillium Web"/>
                <w:szCs w:val="24"/>
                <w:lang w:val="de-DE"/>
              </w:rPr>
              <w:t>)</w:t>
            </w:r>
          </w:p>
          <w:p w14:paraId="290989AF" w14:textId="2A564CEF" w:rsidR="00395E09" w:rsidRPr="00E26D96" w:rsidRDefault="00B67300" w:rsidP="00386807">
            <w:pPr>
              <w:jc w:val="center"/>
              <w:rPr>
                <w:rFonts w:ascii="Titillium Web" w:hAnsi="Titillium Web"/>
                <w:szCs w:val="24"/>
              </w:rPr>
            </w:pPr>
            <w:r w:rsidRPr="00E26D96">
              <w:rPr>
                <w:rFonts w:ascii="Titillium Web" w:hAnsi="Titillium Web"/>
                <w:szCs w:val="24"/>
              </w:rPr>
              <w:t xml:space="preserve">25. </w:t>
            </w:r>
            <w:r w:rsidR="00395E09" w:rsidRPr="00E26D96">
              <w:rPr>
                <w:rFonts w:ascii="Titillium Web" w:hAnsi="Titillium Web"/>
                <w:szCs w:val="24"/>
              </w:rPr>
              <w:t>Candelabro vulcente (IG 2900; bronzo)</w:t>
            </w:r>
          </w:p>
          <w:p w14:paraId="6DF3D650" w14:textId="293EC38A" w:rsidR="00395E09" w:rsidRPr="00E26D96" w:rsidRDefault="00B67300" w:rsidP="00386807">
            <w:pPr>
              <w:jc w:val="center"/>
              <w:rPr>
                <w:rFonts w:ascii="Titillium Web" w:hAnsi="Titillium Web"/>
                <w:szCs w:val="24"/>
              </w:rPr>
            </w:pPr>
            <w:r w:rsidRPr="00E26D96">
              <w:rPr>
                <w:rFonts w:ascii="Titillium Web" w:hAnsi="Titillium Web"/>
                <w:szCs w:val="24"/>
              </w:rPr>
              <w:lastRenderedPageBreak/>
              <w:t xml:space="preserve">26. </w:t>
            </w:r>
            <w:r w:rsidR="00395E09" w:rsidRPr="00E26D96">
              <w:rPr>
                <w:rFonts w:ascii="Titillium Web" w:hAnsi="Titillium Web"/>
                <w:szCs w:val="24"/>
              </w:rPr>
              <w:t>Cratere a volute vulcente (IG 2314; bronzo)</w:t>
            </w:r>
          </w:p>
          <w:p w14:paraId="012EED5A" w14:textId="0AAA461E" w:rsidR="001B5504" w:rsidRPr="00E26D96" w:rsidRDefault="00B67300" w:rsidP="00386807">
            <w:pPr>
              <w:jc w:val="center"/>
              <w:rPr>
                <w:rFonts w:ascii="Titillium Web" w:hAnsi="Titillium Web"/>
                <w:szCs w:val="24"/>
              </w:rPr>
            </w:pPr>
            <w:r w:rsidRPr="00E26D96">
              <w:rPr>
                <w:rFonts w:ascii="Titillium Web" w:hAnsi="Titillium Web"/>
                <w:szCs w:val="24"/>
              </w:rPr>
              <w:t xml:space="preserve">27. </w:t>
            </w:r>
            <w:r w:rsidR="00395E09" w:rsidRPr="00E26D96">
              <w:rPr>
                <w:rFonts w:ascii="Titillium Web" w:hAnsi="Titillium Web"/>
                <w:szCs w:val="24"/>
              </w:rPr>
              <w:t>Cratere a volute vulcente (IG 2315; bronzo)</w:t>
            </w:r>
          </w:p>
          <w:p w14:paraId="6FD64BE2" w14:textId="20F76323" w:rsidR="006516E7" w:rsidRPr="00E26D96" w:rsidRDefault="00B67300" w:rsidP="00386807">
            <w:pPr>
              <w:jc w:val="center"/>
              <w:rPr>
                <w:rFonts w:ascii="Titillium Web" w:hAnsi="Titillium Web"/>
                <w:szCs w:val="24"/>
              </w:rPr>
            </w:pPr>
            <w:r w:rsidRPr="00E26D96">
              <w:rPr>
                <w:rFonts w:ascii="Titillium Web" w:hAnsi="Titillium Web"/>
                <w:szCs w:val="24"/>
              </w:rPr>
              <w:t xml:space="preserve">28. </w:t>
            </w:r>
            <w:r w:rsidR="006516E7" w:rsidRPr="00E26D96">
              <w:rPr>
                <w:rFonts w:ascii="Titillium Web" w:hAnsi="Titillium Web"/>
                <w:szCs w:val="24"/>
              </w:rPr>
              <w:t>Cratere a volute vulcente (IG 2320; bronzo)</w:t>
            </w:r>
          </w:p>
          <w:p w14:paraId="0B2A05DB" w14:textId="32EB825B" w:rsidR="006516E7" w:rsidRPr="00E26D96" w:rsidRDefault="00B67300" w:rsidP="00386807">
            <w:pPr>
              <w:jc w:val="center"/>
              <w:rPr>
                <w:rFonts w:ascii="Titillium Web" w:hAnsi="Titillium Web"/>
                <w:szCs w:val="24"/>
                <w:lang w:val="de-DE"/>
              </w:rPr>
            </w:pPr>
            <w:r w:rsidRPr="00E26D96">
              <w:rPr>
                <w:rFonts w:ascii="Titillium Web" w:hAnsi="Titillium Web"/>
                <w:szCs w:val="24"/>
              </w:rPr>
              <w:t xml:space="preserve">29. </w:t>
            </w:r>
            <w:r w:rsidR="006516E7" w:rsidRPr="00E26D96">
              <w:rPr>
                <w:rFonts w:ascii="Titillium Web" w:hAnsi="Titillium Web"/>
                <w:szCs w:val="24"/>
              </w:rPr>
              <w:t xml:space="preserve">Situla tiberina (?) </w:t>
            </w:r>
            <w:r w:rsidR="006516E7" w:rsidRPr="00E26D96">
              <w:rPr>
                <w:rFonts w:ascii="Titillium Web" w:hAnsi="Titillium Web"/>
                <w:szCs w:val="24"/>
                <w:lang w:val="de-DE"/>
              </w:rPr>
              <w:t xml:space="preserve">(IG 2324;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662F53A2" w14:textId="31E0DCC9"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30. </w:t>
            </w:r>
            <w:r w:rsidR="006516E7" w:rsidRPr="00E26D96">
              <w:rPr>
                <w:rFonts w:ascii="Titillium Web" w:hAnsi="Titillium Web"/>
                <w:szCs w:val="24"/>
                <w:lang w:val="de-DE"/>
              </w:rPr>
              <w:t xml:space="preserve">Situla </w:t>
            </w:r>
            <w:proofErr w:type="spellStart"/>
            <w:r w:rsidR="006516E7" w:rsidRPr="00E26D96">
              <w:rPr>
                <w:rFonts w:ascii="Titillium Web" w:hAnsi="Titillium Web"/>
                <w:szCs w:val="24"/>
                <w:lang w:val="de-DE"/>
              </w:rPr>
              <w:t>tiberina</w:t>
            </w:r>
            <w:proofErr w:type="spellEnd"/>
            <w:r w:rsidR="006516E7" w:rsidRPr="00E26D96">
              <w:rPr>
                <w:rFonts w:ascii="Titillium Web" w:hAnsi="Titillium Web"/>
                <w:szCs w:val="24"/>
                <w:lang w:val="de-DE"/>
              </w:rPr>
              <w:t xml:space="preserve"> (?) (IG 2323;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40A86D15" w14:textId="62E64A1B"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31. </w:t>
            </w:r>
            <w:r w:rsidR="006516E7" w:rsidRPr="00E26D96">
              <w:rPr>
                <w:rFonts w:ascii="Titillium Web" w:hAnsi="Titillium Web"/>
                <w:szCs w:val="24"/>
                <w:lang w:val="de-DE"/>
              </w:rPr>
              <w:t xml:space="preserve">Teglia vulcente (IG 1905;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186D8271" w14:textId="04D9545F"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32. </w:t>
            </w:r>
            <w:proofErr w:type="spellStart"/>
            <w:r w:rsidR="006516E7" w:rsidRPr="00E26D96">
              <w:rPr>
                <w:rFonts w:ascii="Titillium Web" w:hAnsi="Titillium Web"/>
                <w:szCs w:val="24"/>
                <w:lang w:val="de-DE"/>
              </w:rPr>
              <w:t>Graffione</w:t>
            </w:r>
            <w:proofErr w:type="spellEnd"/>
            <w:r w:rsidR="006516E7" w:rsidRPr="00E26D96">
              <w:rPr>
                <w:rFonts w:ascii="Titillium Web" w:hAnsi="Titillium Web"/>
                <w:szCs w:val="24"/>
                <w:lang w:val="de-DE"/>
              </w:rPr>
              <w:t xml:space="preserve"> vulcente (IG 2313;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3C31EB4A" w14:textId="4361B3BA"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33. </w:t>
            </w:r>
            <w:r w:rsidR="006516E7" w:rsidRPr="00E26D96">
              <w:rPr>
                <w:rFonts w:ascii="Titillium Web" w:hAnsi="Titillium Web"/>
                <w:szCs w:val="24"/>
                <w:lang w:val="de-DE"/>
              </w:rPr>
              <w:t xml:space="preserve">Colino vulcente (IG 2316;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621C3F3C" w14:textId="4B11F8AC"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34. </w:t>
            </w:r>
            <w:r w:rsidR="006516E7" w:rsidRPr="00E26D96">
              <w:rPr>
                <w:rFonts w:ascii="Titillium Web" w:hAnsi="Titillium Web"/>
                <w:szCs w:val="24"/>
                <w:lang w:val="de-DE"/>
              </w:rPr>
              <w:t xml:space="preserve">Kyathos (IG 2325;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70B2DA54" w14:textId="718D2203"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35. </w:t>
            </w:r>
            <w:r w:rsidR="006516E7" w:rsidRPr="00E26D96">
              <w:rPr>
                <w:rFonts w:ascii="Titillium Web" w:hAnsi="Titillium Web"/>
                <w:szCs w:val="24"/>
                <w:lang w:val="de-DE"/>
              </w:rPr>
              <w:t xml:space="preserve">Kyathos (IG 2319;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186EBA2F" w14:textId="4E2E6097"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36. </w:t>
            </w:r>
            <w:r w:rsidR="006516E7" w:rsidRPr="00E26D96">
              <w:rPr>
                <w:rFonts w:ascii="Titillium Web" w:hAnsi="Titillium Web"/>
                <w:szCs w:val="24"/>
                <w:lang w:val="de-DE"/>
              </w:rPr>
              <w:t xml:space="preserve">Kyathos (IG 2326;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6AE965AD" w14:textId="46E9ECC9"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37. </w:t>
            </w:r>
            <w:r w:rsidR="006516E7" w:rsidRPr="00E26D96">
              <w:rPr>
                <w:rFonts w:ascii="Titillium Web" w:hAnsi="Titillium Web"/>
                <w:szCs w:val="24"/>
                <w:lang w:val="de-DE"/>
              </w:rPr>
              <w:t xml:space="preserve">Kyathos (IG 2327;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16EE9E6D" w14:textId="519FBB5D"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38. </w:t>
            </w:r>
            <w:r w:rsidR="006516E7" w:rsidRPr="00E26D96">
              <w:rPr>
                <w:rFonts w:ascii="Titillium Web" w:hAnsi="Titillium Web"/>
                <w:szCs w:val="24"/>
                <w:lang w:val="de-DE"/>
              </w:rPr>
              <w:t xml:space="preserve">Kyathos (IG 2328;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5B4089BF" w14:textId="0B1A0BB5" w:rsidR="006516E7" w:rsidRPr="00E26D96" w:rsidRDefault="00B67300" w:rsidP="00386807">
            <w:pPr>
              <w:jc w:val="center"/>
              <w:rPr>
                <w:rFonts w:ascii="Titillium Web" w:hAnsi="Titillium Web"/>
                <w:szCs w:val="24"/>
                <w:lang w:val="de-DE"/>
              </w:rPr>
            </w:pPr>
            <w:r w:rsidRPr="00E26D96">
              <w:rPr>
                <w:rFonts w:ascii="Titillium Web" w:hAnsi="Titillium Web"/>
                <w:szCs w:val="24"/>
                <w:lang w:val="de-DE"/>
              </w:rPr>
              <w:t xml:space="preserve">39. </w:t>
            </w:r>
            <w:r w:rsidR="006516E7" w:rsidRPr="00E26D96">
              <w:rPr>
                <w:rFonts w:ascii="Titillium Web" w:hAnsi="Titillium Web"/>
                <w:szCs w:val="24"/>
                <w:lang w:val="de-DE"/>
              </w:rPr>
              <w:t xml:space="preserve">Kyathos (?) (IG 28399;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55F14F88" w14:textId="357A0189" w:rsidR="006516E7" w:rsidRPr="00E26D96" w:rsidRDefault="00B67300" w:rsidP="00386807">
            <w:pPr>
              <w:jc w:val="center"/>
              <w:rPr>
                <w:rFonts w:ascii="Titillium Web" w:hAnsi="Titillium Web"/>
                <w:szCs w:val="24"/>
              </w:rPr>
            </w:pPr>
            <w:r w:rsidRPr="00E26D96">
              <w:rPr>
                <w:rFonts w:ascii="Titillium Web" w:hAnsi="Titillium Web"/>
                <w:szCs w:val="24"/>
              </w:rPr>
              <w:t xml:space="preserve">40. </w:t>
            </w:r>
            <w:r w:rsidR="006516E7" w:rsidRPr="00E26D96">
              <w:rPr>
                <w:rFonts w:ascii="Titillium Web" w:hAnsi="Titillium Web"/>
                <w:szCs w:val="24"/>
              </w:rPr>
              <w:t>Oinochoe vulcente a bocca rotonda (IG 2329; bronzo)</w:t>
            </w:r>
          </w:p>
          <w:p w14:paraId="25850ADF" w14:textId="0BBDB1A5" w:rsidR="006516E7" w:rsidRPr="00E26D96" w:rsidRDefault="00097036" w:rsidP="00386807">
            <w:pPr>
              <w:jc w:val="center"/>
              <w:rPr>
                <w:rFonts w:ascii="Titillium Web" w:hAnsi="Titillium Web"/>
                <w:szCs w:val="24"/>
                <w:lang w:val="de-DE"/>
              </w:rPr>
            </w:pPr>
            <w:r w:rsidRPr="00E26D96">
              <w:rPr>
                <w:rFonts w:ascii="Titillium Web" w:hAnsi="Titillium Web"/>
                <w:szCs w:val="24"/>
                <w:lang w:val="de-DE"/>
              </w:rPr>
              <w:t xml:space="preserve">41. </w:t>
            </w:r>
            <w:r w:rsidR="006516E7" w:rsidRPr="00E26D96">
              <w:rPr>
                <w:rFonts w:ascii="Titillium Web" w:hAnsi="Titillium Web"/>
                <w:szCs w:val="24"/>
                <w:lang w:val="de-DE"/>
              </w:rPr>
              <w:t xml:space="preserve">Cista (?) (IG 28373;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7BFEC727" w14:textId="0A2E0B1F" w:rsidR="006516E7" w:rsidRPr="00E26D96" w:rsidRDefault="00097036" w:rsidP="00386807">
            <w:pPr>
              <w:jc w:val="center"/>
              <w:rPr>
                <w:rFonts w:ascii="Titillium Web" w:hAnsi="Titillium Web"/>
                <w:szCs w:val="24"/>
                <w:lang w:val="de-DE"/>
              </w:rPr>
            </w:pPr>
            <w:r w:rsidRPr="00E26D96">
              <w:rPr>
                <w:rFonts w:ascii="Titillium Web" w:hAnsi="Titillium Web"/>
                <w:szCs w:val="24"/>
                <w:lang w:val="de-DE"/>
              </w:rPr>
              <w:t xml:space="preserve">42. </w:t>
            </w:r>
            <w:r w:rsidR="006516E7" w:rsidRPr="00E26D96">
              <w:rPr>
                <w:rFonts w:ascii="Titillium Web" w:hAnsi="Titillium Web"/>
                <w:szCs w:val="24"/>
                <w:lang w:val="de-DE"/>
              </w:rPr>
              <w:t xml:space="preserve">Anello (IG 28397;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782B2192" w14:textId="2314DE84" w:rsidR="006516E7" w:rsidRPr="00E26D96" w:rsidRDefault="00D473FD" w:rsidP="00386807">
            <w:pPr>
              <w:jc w:val="center"/>
              <w:rPr>
                <w:rFonts w:ascii="Titillium Web" w:hAnsi="Titillium Web"/>
                <w:szCs w:val="24"/>
                <w:lang w:val="de-DE"/>
              </w:rPr>
            </w:pPr>
            <w:r w:rsidRPr="00E26D96">
              <w:rPr>
                <w:rFonts w:ascii="Titillium Web" w:hAnsi="Titillium Web"/>
                <w:szCs w:val="24"/>
                <w:lang w:val="de-DE"/>
              </w:rPr>
              <w:t xml:space="preserve">43. </w:t>
            </w:r>
            <w:r w:rsidR="006516E7" w:rsidRPr="00E26D96">
              <w:rPr>
                <w:rFonts w:ascii="Titillium Web" w:hAnsi="Titillium Web"/>
                <w:szCs w:val="24"/>
                <w:lang w:val="de-DE"/>
              </w:rPr>
              <w:t xml:space="preserve">Ago </w:t>
            </w:r>
            <w:proofErr w:type="spellStart"/>
            <w:r w:rsidR="006516E7" w:rsidRPr="00E26D96">
              <w:rPr>
                <w:rFonts w:ascii="Titillium Web" w:hAnsi="Titillium Web"/>
                <w:szCs w:val="24"/>
                <w:lang w:val="de-DE"/>
              </w:rPr>
              <w:t>crinale</w:t>
            </w:r>
            <w:proofErr w:type="spellEnd"/>
            <w:r w:rsidR="006516E7" w:rsidRPr="00E26D96">
              <w:rPr>
                <w:rFonts w:ascii="Titillium Web" w:hAnsi="Titillium Web"/>
                <w:szCs w:val="24"/>
                <w:lang w:val="de-DE"/>
              </w:rPr>
              <w:t xml:space="preserve"> (IG 28374; </w:t>
            </w:r>
            <w:proofErr w:type="spellStart"/>
            <w:r w:rsidR="006516E7" w:rsidRPr="00E26D96">
              <w:rPr>
                <w:rFonts w:ascii="Titillium Web" w:hAnsi="Titillium Web"/>
                <w:szCs w:val="24"/>
                <w:lang w:val="de-DE"/>
              </w:rPr>
              <w:t>bronzo</w:t>
            </w:r>
            <w:proofErr w:type="spellEnd"/>
            <w:r w:rsidR="006516E7" w:rsidRPr="00E26D96">
              <w:rPr>
                <w:rFonts w:ascii="Titillium Web" w:hAnsi="Titillium Web"/>
                <w:szCs w:val="24"/>
                <w:lang w:val="de-DE"/>
              </w:rPr>
              <w:t>)</w:t>
            </w:r>
          </w:p>
          <w:p w14:paraId="29B3C85D" w14:textId="6160C202" w:rsidR="006516E7" w:rsidRPr="00E26D96" w:rsidRDefault="00D473FD" w:rsidP="00386807">
            <w:pPr>
              <w:jc w:val="center"/>
              <w:rPr>
                <w:rFonts w:ascii="Titillium Web" w:hAnsi="Titillium Web"/>
                <w:szCs w:val="24"/>
              </w:rPr>
            </w:pPr>
            <w:r w:rsidRPr="00E26D96">
              <w:rPr>
                <w:rFonts w:ascii="Titillium Web" w:hAnsi="Titillium Web"/>
                <w:szCs w:val="24"/>
              </w:rPr>
              <w:t xml:space="preserve">44. </w:t>
            </w:r>
            <w:r w:rsidR="006516E7" w:rsidRPr="00E26D96">
              <w:rPr>
                <w:rFonts w:ascii="Titillium Web" w:hAnsi="Titillium Web"/>
                <w:szCs w:val="24"/>
              </w:rPr>
              <w:t>Piede di mobile (IG 2330, 28375, 28376, 28377, 28378; bronzo)</w:t>
            </w:r>
          </w:p>
          <w:p w14:paraId="711A6808" w14:textId="2F581991" w:rsidR="006516E7" w:rsidRPr="00E26D96" w:rsidRDefault="00D473FD" w:rsidP="00386807">
            <w:pPr>
              <w:jc w:val="center"/>
              <w:rPr>
                <w:rFonts w:ascii="Titillium Web" w:hAnsi="Titillium Web"/>
                <w:szCs w:val="24"/>
              </w:rPr>
            </w:pPr>
            <w:r w:rsidRPr="00E26D96">
              <w:rPr>
                <w:rFonts w:ascii="Titillium Web" w:hAnsi="Titillium Web"/>
                <w:szCs w:val="24"/>
              </w:rPr>
              <w:t xml:space="preserve">45. </w:t>
            </w:r>
            <w:r w:rsidR="006516E7" w:rsidRPr="00E26D96">
              <w:rPr>
                <w:rFonts w:ascii="Titillium Web" w:hAnsi="Titillium Web"/>
                <w:szCs w:val="24"/>
              </w:rPr>
              <w:t>Spiedo (IG 30318; ferro)</w:t>
            </w:r>
          </w:p>
          <w:p w14:paraId="1D15E95A" w14:textId="2D100AD9" w:rsidR="006516E7" w:rsidRPr="00E26D96" w:rsidRDefault="00D473FD" w:rsidP="00386807">
            <w:pPr>
              <w:jc w:val="center"/>
              <w:rPr>
                <w:rFonts w:ascii="Titillium Web" w:hAnsi="Titillium Web"/>
                <w:szCs w:val="24"/>
              </w:rPr>
            </w:pPr>
            <w:r w:rsidRPr="00E26D96">
              <w:rPr>
                <w:rFonts w:ascii="Titillium Web" w:hAnsi="Titillium Web"/>
                <w:szCs w:val="24"/>
              </w:rPr>
              <w:t xml:space="preserve">46. </w:t>
            </w:r>
            <w:r w:rsidR="006516E7" w:rsidRPr="00E26D96">
              <w:rPr>
                <w:rFonts w:ascii="Titillium Web" w:hAnsi="Titillium Web"/>
                <w:szCs w:val="24"/>
              </w:rPr>
              <w:t>Coltello (IG 26379; ferro)</w:t>
            </w:r>
          </w:p>
          <w:p w14:paraId="6CA5F1A4" w14:textId="629C4EC1" w:rsidR="006516E7" w:rsidRPr="00E26D96" w:rsidRDefault="00D473FD" w:rsidP="00386807">
            <w:pPr>
              <w:jc w:val="center"/>
              <w:rPr>
                <w:rFonts w:ascii="Titillium Web" w:hAnsi="Titillium Web"/>
                <w:szCs w:val="24"/>
              </w:rPr>
            </w:pPr>
            <w:r w:rsidRPr="00E26D96">
              <w:rPr>
                <w:rFonts w:ascii="Titillium Web" w:hAnsi="Titillium Web"/>
                <w:szCs w:val="24"/>
              </w:rPr>
              <w:t xml:space="preserve">47. </w:t>
            </w:r>
            <w:r w:rsidR="006516E7" w:rsidRPr="00E26D96">
              <w:rPr>
                <w:rFonts w:ascii="Titillium Web" w:hAnsi="Titillium Web"/>
                <w:szCs w:val="24"/>
              </w:rPr>
              <w:t>Alabastron (IG 2787; alabastro)</w:t>
            </w:r>
          </w:p>
          <w:p w14:paraId="35341983" w14:textId="0556A299" w:rsidR="006516E7" w:rsidRPr="00E26D96" w:rsidRDefault="00D473FD" w:rsidP="00386807">
            <w:pPr>
              <w:jc w:val="center"/>
              <w:rPr>
                <w:rFonts w:ascii="Titillium Web" w:hAnsi="Titillium Web"/>
                <w:szCs w:val="24"/>
              </w:rPr>
            </w:pPr>
            <w:r w:rsidRPr="00E26D96">
              <w:rPr>
                <w:rFonts w:ascii="Titillium Web" w:hAnsi="Titillium Web"/>
                <w:szCs w:val="24"/>
              </w:rPr>
              <w:t xml:space="preserve">48. </w:t>
            </w:r>
            <w:r w:rsidR="006516E7" w:rsidRPr="00E26D96">
              <w:rPr>
                <w:rFonts w:ascii="Titillium Web" w:hAnsi="Titillium Web"/>
                <w:szCs w:val="24"/>
              </w:rPr>
              <w:t>Alabastron (IG 28400; alabastro)</w:t>
            </w:r>
          </w:p>
          <w:p w14:paraId="2AC39706" w14:textId="52485EE4" w:rsidR="006516E7" w:rsidRPr="00E26D96" w:rsidRDefault="00D473FD" w:rsidP="00386807">
            <w:pPr>
              <w:jc w:val="center"/>
              <w:rPr>
                <w:rFonts w:ascii="Titillium Web" w:hAnsi="Titillium Web"/>
                <w:szCs w:val="24"/>
              </w:rPr>
            </w:pPr>
            <w:r w:rsidRPr="00E26D96">
              <w:rPr>
                <w:rFonts w:ascii="Titillium Web" w:hAnsi="Titillium Web"/>
                <w:szCs w:val="24"/>
              </w:rPr>
              <w:t xml:space="preserve">49. </w:t>
            </w:r>
            <w:r w:rsidR="006516E7" w:rsidRPr="00E26D96">
              <w:rPr>
                <w:rFonts w:ascii="Titillium Web" w:hAnsi="Titillium Web"/>
                <w:szCs w:val="24"/>
              </w:rPr>
              <w:t>Alabastron (IG 2788; alabastro)</w:t>
            </w:r>
          </w:p>
          <w:p w14:paraId="2C859241" w14:textId="26F25253" w:rsidR="006516E7" w:rsidRPr="00E26D96" w:rsidRDefault="00D473FD" w:rsidP="00386807">
            <w:pPr>
              <w:jc w:val="center"/>
              <w:rPr>
                <w:rFonts w:ascii="Titillium Web" w:hAnsi="Titillium Web"/>
                <w:szCs w:val="24"/>
              </w:rPr>
            </w:pPr>
            <w:r w:rsidRPr="00E26D96">
              <w:rPr>
                <w:rFonts w:ascii="Titillium Web" w:hAnsi="Titillium Web"/>
                <w:szCs w:val="24"/>
              </w:rPr>
              <w:t xml:space="preserve">50. </w:t>
            </w:r>
            <w:r w:rsidR="006516E7" w:rsidRPr="00E26D96">
              <w:rPr>
                <w:rFonts w:ascii="Titillium Web" w:hAnsi="Titillium Web"/>
                <w:szCs w:val="24"/>
              </w:rPr>
              <w:t>Alabastron (IG 20701; alabastro)</w:t>
            </w:r>
          </w:p>
          <w:p w14:paraId="1B488F9F" w14:textId="3368C2FF" w:rsidR="006516E7" w:rsidRPr="00E26D96" w:rsidRDefault="00891445" w:rsidP="00386807">
            <w:pPr>
              <w:jc w:val="center"/>
              <w:rPr>
                <w:rFonts w:ascii="Titillium Web" w:hAnsi="Titillium Web"/>
                <w:szCs w:val="24"/>
              </w:rPr>
            </w:pPr>
            <w:r w:rsidRPr="00E26D96">
              <w:rPr>
                <w:rFonts w:ascii="Titillium Web" w:hAnsi="Titillium Web"/>
                <w:szCs w:val="24"/>
              </w:rPr>
              <w:t xml:space="preserve">51. </w:t>
            </w:r>
            <w:r w:rsidR="006516E7" w:rsidRPr="00E26D96">
              <w:rPr>
                <w:rFonts w:ascii="Titillium Web" w:hAnsi="Titillium Web"/>
                <w:szCs w:val="24"/>
              </w:rPr>
              <w:t>Dado (IG 2784; avorio)</w:t>
            </w:r>
          </w:p>
          <w:p w14:paraId="49BA8F97" w14:textId="61F3A868" w:rsidR="006516E7" w:rsidRPr="00E26D96" w:rsidRDefault="00891445" w:rsidP="00386807">
            <w:pPr>
              <w:jc w:val="center"/>
              <w:rPr>
                <w:rFonts w:ascii="Titillium Web" w:hAnsi="Titillium Web"/>
                <w:szCs w:val="24"/>
              </w:rPr>
            </w:pPr>
            <w:r w:rsidRPr="00E26D96">
              <w:rPr>
                <w:rFonts w:ascii="Titillium Web" w:hAnsi="Titillium Web"/>
                <w:szCs w:val="24"/>
              </w:rPr>
              <w:t xml:space="preserve">52. </w:t>
            </w:r>
            <w:r w:rsidR="006516E7" w:rsidRPr="00E26D96">
              <w:rPr>
                <w:rFonts w:ascii="Titillium Web" w:hAnsi="Titillium Web"/>
                <w:szCs w:val="24"/>
              </w:rPr>
              <w:t>Dado (IG 2785; avorio)</w:t>
            </w:r>
          </w:p>
          <w:p w14:paraId="152382FA" w14:textId="482ABD8F" w:rsidR="006516E7" w:rsidRPr="00E26D96" w:rsidRDefault="00891445" w:rsidP="00386807">
            <w:pPr>
              <w:jc w:val="center"/>
              <w:rPr>
                <w:rFonts w:ascii="Titillium Web" w:hAnsi="Titillium Web"/>
                <w:szCs w:val="24"/>
              </w:rPr>
            </w:pPr>
            <w:r w:rsidRPr="00E26D96">
              <w:rPr>
                <w:rFonts w:ascii="Titillium Web" w:hAnsi="Titillium Web"/>
                <w:szCs w:val="24"/>
              </w:rPr>
              <w:t xml:space="preserve">53. </w:t>
            </w:r>
            <w:r w:rsidR="006516E7" w:rsidRPr="00E26D96">
              <w:rPr>
                <w:rFonts w:ascii="Titillium Web" w:hAnsi="Titillium Web"/>
                <w:szCs w:val="24"/>
              </w:rPr>
              <w:t>Ciottoli (senza IG)</w:t>
            </w:r>
          </w:p>
          <w:p w14:paraId="0E64729C" w14:textId="4DAA3431" w:rsidR="006516E7" w:rsidRPr="00E26D96" w:rsidRDefault="00891445" w:rsidP="00386807">
            <w:pPr>
              <w:jc w:val="center"/>
              <w:rPr>
                <w:rFonts w:ascii="Titillium Web" w:hAnsi="Titillium Web"/>
                <w:szCs w:val="24"/>
              </w:rPr>
            </w:pPr>
            <w:r w:rsidRPr="00E26D96">
              <w:rPr>
                <w:rFonts w:ascii="Titillium Web" w:hAnsi="Titillium Web"/>
                <w:szCs w:val="24"/>
              </w:rPr>
              <w:t xml:space="preserve">54. </w:t>
            </w:r>
            <w:r w:rsidR="006516E7" w:rsidRPr="00E26D96">
              <w:rPr>
                <w:rFonts w:ascii="Titillium Web" w:hAnsi="Titillium Web"/>
                <w:szCs w:val="24"/>
              </w:rPr>
              <w:t>Busto femminile (IG 30317; terracotta)</w:t>
            </w:r>
          </w:p>
          <w:p w14:paraId="48A3F12F" w14:textId="7EAD4746" w:rsidR="006516E7" w:rsidRPr="00E26D96" w:rsidRDefault="009D6371" w:rsidP="00386807">
            <w:pPr>
              <w:jc w:val="center"/>
              <w:rPr>
                <w:rFonts w:ascii="Titillium Web" w:hAnsi="Titillium Web"/>
                <w:szCs w:val="24"/>
              </w:rPr>
            </w:pPr>
            <w:r w:rsidRPr="00E26D96">
              <w:rPr>
                <w:rFonts w:ascii="Titillium Web" w:hAnsi="Titillium Web"/>
                <w:szCs w:val="24"/>
              </w:rPr>
              <w:t xml:space="preserve">55. </w:t>
            </w:r>
            <w:r w:rsidR="006516E7" w:rsidRPr="00E26D96">
              <w:rPr>
                <w:rFonts w:ascii="Titillium Web" w:hAnsi="Titillium Web"/>
                <w:szCs w:val="24"/>
              </w:rPr>
              <w:t>Vaso (?) (IG 28401; cera)</w:t>
            </w:r>
          </w:p>
          <w:p w14:paraId="440F84E4" w14:textId="77777777" w:rsidR="00176077" w:rsidRPr="00E26D96" w:rsidRDefault="00176077" w:rsidP="00386807">
            <w:pPr>
              <w:jc w:val="center"/>
              <w:rPr>
                <w:rFonts w:ascii="Titillium Web" w:hAnsi="Titillium Web"/>
                <w:szCs w:val="24"/>
              </w:rPr>
            </w:pPr>
          </w:p>
          <w:p w14:paraId="79190274" w14:textId="31CCE62C" w:rsidR="00176077" w:rsidRPr="00E26D96" w:rsidRDefault="00176077" w:rsidP="00386807">
            <w:pPr>
              <w:jc w:val="center"/>
              <w:rPr>
                <w:rFonts w:ascii="Titillium Web" w:hAnsi="Titillium Web"/>
                <w:szCs w:val="24"/>
              </w:rPr>
            </w:pPr>
            <w:r w:rsidRPr="00E26D96">
              <w:rPr>
                <w:rFonts w:ascii="Titillium Web" w:hAnsi="Titillium Web"/>
                <w:szCs w:val="24"/>
              </w:rPr>
              <w:t>Oggetti di incerta pertinenza alla tomba:</w:t>
            </w:r>
          </w:p>
          <w:p w14:paraId="5CDA90E3" w14:textId="20AD42EA" w:rsidR="00176077" w:rsidRPr="00E26D96" w:rsidRDefault="009D6371" w:rsidP="00386807">
            <w:pPr>
              <w:jc w:val="center"/>
              <w:rPr>
                <w:rFonts w:ascii="Titillium Web" w:hAnsi="Titillium Web"/>
                <w:szCs w:val="24"/>
              </w:rPr>
            </w:pPr>
            <w:r w:rsidRPr="00E26D96">
              <w:rPr>
                <w:rFonts w:ascii="Titillium Web" w:hAnsi="Titillium Web"/>
                <w:szCs w:val="24"/>
              </w:rPr>
              <w:t xml:space="preserve">56. </w:t>
            </w:r>
            <w:r w:rsidR="00176077" w:rsidRPr="00E26D96">
              <w:rPr>
                <w:rFonts w:ascii="Titillium Web" w:hAnsi="Titillium Web"/>
                <w:szCs w:val="24"/>
              </w:rPr>
              <w:t>Fusaiola (IG 28398; bronzo)</w:t>
            </w:r>
          </w:p>
          <w:p w14:paraId="47F53F3D" w14:textId="115A4B29" w:rsidR="00176077" w:rsidRPr="00E26D96" w:rsidRDefault="009D6371" w:rsidP="00386807">
            <w:pPr>
              <w:jc w:val="center"/>
              <w:rPr>
                <w:rFonts w:ascii="Titillium Web" w:hAnsi="Titillium Web"/>
                <w:szCs w:val="24"/>
              </w:rPr>
            </w:pPr>
            <w:r w:rsidRPr="00E26D96">
              <w:rPr>
                <w:rFonts w:ascii="Titillium Web" w:hAnsi="Titillium Web"/>
                <w:szCs w:val="24"/>
              </w:rPr>
              <w:t xml:space="preserve">57. </w:t>
            </w:r>
            <w:r w:rsidR="00176077" w:rsidRPr="00E26D96">
              <w:rPr>
                <w:rFonts w:ascii="Titillium Web" w:hAnsi="Titillium Web"/>
                <w:szCs w:val="24"/>
              </w:rPr>
              <w:t>Fusaiola (IG 2356; pasta vitrea)</w:t>
            </w:r>
          </w:p>
          <w:p w14:paraId="2687DAC8" w14:textId="3541C004" w:rsidR="00176077" w:rsidRPr="00E26D96" w:rsidRDefault="009D6371" w:rsidP="00386807">
            <w:pPr>
              <w:jc w:val="center"/>
              <w:rPr>
                <w:rFonts w:ascii="Titillium Web" w:hAnsi="Titillium Web"/>
                <w:szCs w:val="24"/>
              </w:rPr>
            </w:pPr>
            <w:r w:rsidRPr="00E26D96">
              <w:rPr>
                <w:rFonts w:ascii="Titillium Web" w:hAnsi="Titillium Web"/>
                <w:szCs w:val="24"/>
              </w:rPr>
              <w:t xml:space="preserve">58. </w:t>
            </w:r>
            <w:r w:rsidR="00176077" w:rsidRPr="00E26D96">
              <w:rPr>
                <w:rFonts w:ascii="Titillium Web" w:hAnsi="Titillium Web"/>
                <w:szCs w:val="24"/>
              </w:rPr>
              <w:t>Fusaiola di produzione locale (?) (IG 2357; impasto grigio)</w:t>
            </w:r>
          </w:p>
          <w:p w14:paraId="44E0F968" w14:textId="2BE0E1CD" w:rsidR="00176077" w:rsidRPr="00E26D96" w:rsidRDefault="009D6371" w:rsidP="00386807">
            <w:pPr>
              <w:jc w:val="center"/>
              <w:rPr>
                <w:rFonts w:ascii="Titillium Web" w:hAnsi="Titillium Web"/>
                <w:szCs w:val="24"/>
              </w:rPr>
            </w:pPr>
            <w:r w:rsidRPr="00E26D96">
              <w:rPr>
                <w:rFonts w:ascii="Titillium Web" w:hAnsi="Titillium Web"/>
                <w:szCs w:val="24"/>
              </w:rPr>
              <w:lastRenderedPageBreak/>
              <w:t xml:space="preserve">59. </w:t>
            </w:r>
            <w:r w:rsidR="00176077" w:rsidRPr="00E26D96">
              <w:rPr>
                <w:rFonts w:ascii="Titillium Web" w:hAnsi="Titillium Web"/>
                <w:szCs w:val="24"/>
              </w:rPr>
              <w:t>Fusaiola di produzione locale (?) (IG 2358; impasto grigio)</w:t>
            </w:r>
          </w:p>
          <w:p w14:paraId="5EE32F9C" w14:textId="0C223F6E" w:rsidR="00176077" w:rsidRPr="00E26D96" w:rsidRDefault="009D6371" w:rsidP="00386807">
            <w:pPr>
              <w:jc w:val="center"/>
              <w:rPr>
                <w:rFonts w:ascii="Titillium Web" w:hAnsi="Titillium Web"/>
                <w:szCs w:val="24"/>
              </w:rPr>
            </w:pPr>
            <w:r w:rsidRPr="00E26D96">
              <w:rPr>
                <w:rFonts w:ascii="Titillium Web" w:hAnsi="Titillium Web"/>
                <w:szCs w:val="24"/>
              </w:rPr>
              <w:t xml:space="preserve">60. </w:t>
            </w:r>
            <w:r w:rsidR="00176077" w:rsidRPr="00E26D96">
              <w:rPr>
                <w:rFonts w:ascii="Titillium Web" w:hAnsi="Titillium Web"/>
                <w:szCs w:val="24"/>
              </w:rPr>
              <w:t>Kylix attica (IG 28485; figure rosse)</w:t>
            </w:r>
          </w:p>
        </w:tc>
      </w:tr>
      <w:tr w:rsidR="001B5504" w:rsidRPr="00E26D96" w14:paraId="520D9732" w14:textId="77777777" w:rsidTr="001B5504">
        <w:trPr>
          <w:jc w:val="center"/>
        </w:trPr>
        <w:tc>
          <w:tcPr>
            <w:tcW w:w="1650" w:type="pct"/>
            <w:vAlign w:val="center"/>
          </w:tcPr>
          <w:p w14:paraId="24BE97D5"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lastRenderedPageBreak/>
              <w:t>Posizione del corredo</w:t>
            </w:r>
          </w:p>
        </w:tc>
        <w:tc>
          <w:tcPr>
            <w:tcW w:w="3350" w:type="pct"/>
            <w:vAlign w:val="center"/>
          </w:tcPr>
          <w:p w14:paraId="3ED37A74" w14:textId="6659D980" w:rsidR="001B5504" w:rsidRPr="00E26D96" w:rsidRDefault="009D6371" w:rsidP="00BF212E">
            <w:pPr>
              <w:jc w:val="center"/>
              <w:rPr>
                <w:rFonts w:ascii="Titillium Web" w:hAnsi="Titillium Web"/>
                <w:szCs w:val="24"/>
              </w:rPr>
            </w:pPr>
            <w:r w:rsidRPr="00E26D96">
              <w:rPr>
                <w:rFonts w:ascii="Titillium Web" w:hAnsi="Titillium Web"/>
                <w:szCs w:val="24"/>
              </w:rPr>
              <w:t>Ai lati del defunto</w:t>
            </w:r>
          </w:p>
        </w:tc>
      </w:tr>
      <w:tr w:rsidR="001B5504" w:rsidRPr="00E26D96" w14:paraId="05ACB002" w14:textId="77777777" w:rsidTr="001B5504">
        <w:trPr>
          <w:jc w:val="center"/>
        </w:trPr>
        <w:tc>
          <w:tcPr>
            <w:tcW w:w="1650" w:type="pct"/>
            <w:vAlign w:val="center"/>
          </w:tcPr>
          <w:p w14:paraId="6E6E37F2"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Stato di conservazione e affidabilità del corredo</w:t>
            </w:r>
          </w:p>
        </w:tc>
        <w:tc>
          <w:tcPr>
            <w:tcW w:w="3350" w:type="pct"/>
            <w:vAlign w:val="center"/>
          </w:tcPr>
          <w:p w14:paraId="66E8A271" w14:textId="37DA6983" w:rsidR="001B5504" w:rsidRPr="00E26D96" w:rsidRDefault="0072274D" w:rsidP="00BF212E">
            <w:pPr>
              <w:jc w:val="center"/>
              <w:rPr>
                <w:rFonts w:ascii="Titillium Web" w:hAnsi="Titillium Web"/>
                <w:szCs w:val="24"/>
              </w:rPr>
            </w:pPr>
            <w:r w:rsidRPr="00E26D96">
              <w:rPr>
                <w:rFonts w:ascii="Titillium Web" w:hAnsi="Titillium Web"/>
                <w:szCs w:val="24"/>
              </w:rPr>
              <w:t>La cronologia della sepoltura si colloca attorno agli ultimi decenni del V sec. a.C., sebbene il corredo comprenda elementi risalenti agli inizi del secolo, in particolare il tripode, le anse del cratere in bronzo, l’</w:t>
            </w:r>
            <w:proofErr w:type="spellStart"/>
            <w:r w:rsidRPr="00E26D96">
              <w:rPr>
                <w:rFonts w:ascii="Titillium Web" w:hAnsi="Titillium Web"/>
                <w:i/>
                <w:iCs/>
                <w:szCs w:val="24"/>
              </w:rPr>
              <w:t>utensil</w:t>
            </w:r>
            <w:proofErr w:type="spellEnd"/>
            <w:r w:rsidRPr="00E26D96">
              <w:rPr>
                <w:rFonts w:ascii="Titillium Web" w:hAnsi="Titillium Web"/>
                <w:i/>
                <w:iCs/>
                <w:szCs w:val="24"/>
              </w:rPr>
              <w:t>-stand</w:t>
            </w:r>
            <w:r w:rsidRPr="00E26D96">
              <w:rPr>
                <w:rFonts w:ascii="Titillium Web" w:hAnsi="Titillium Web"/>
                <w:szCs w:val="24"/>
              </w:rPr>
              <w:t xml:space="preserve"> e la coppia di oinochoai plastiche, databili al 500-480 a.C. La critica è concorde nel considerarli beni di prestigio, conservati per lungo tempo in ambito familiare prima della deposizione nella sepoltura.</w:t>
            </w:r>
          </w:p>
        </w:tc>
      </w:tr>
      <w:tr w:rsidR="001B5504" w:rsidRPr="00E26D96" w14:paraId="6E424069" w14:textId="77777777" w:rsidTr="001B5504">
        <w:trPr>
          <w:jc w:val="center"/>
        </w:trPr>
        <w:tc>
          <w:tcPr>
            <w:tcW w:w="1650" w:type="pct"/>
            <w:vAlign w:val="center"/>
          </w:tcPr>
          <w:p w14:paraId="4CE8DFDE"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Genere (legato all’analisi del corredo)</w:t>
            </w:r>
          </w:p>
        </w:tc>
        <w:tc>
          <w:tcPr>
            <w:tcW w:w="3350" w:type="pct"/>
            <w:vAlign w:val="center"/>
          </w:tcPr>
          <w:p w14:paraId="04E55D8B" w14:textId="4F30CE6C" w:rsidR="001B5504" w:rsidRPr="00E26D96" w:rsidRDefault="001B5504" w:rsidP="00BF212E">
            <w:pPr>
              <w:jc w:val="center"/>
              <w:rPr>
                <w:rFonts w:ascii="Titillium Web" w:hAnsi="Titillium Web"/>
                <w:szCs w:val="24"/>
              </w:rPr>
            </w:pPr>
            <w:r w:rsidRPr="00E26D96">
              <w:rPr>
                <w:rFonts w:ascii="Titillium Web" w:hAnsi="Titillium Web"/>
                <w:szCs w:val="24"/>
              </w:rPr>
              <w:t xml:space="preserve">Femminile </w:t>
            </w:r>
            <w:r w:rsidR="00FF3DD1" w:rsidRPr="00E26D96">
              <w:rPr>
                <w:rFonts w:ascii="Titillium Web" w:hAnsi="Titillium Web"/>
                <w:szCs w:val="24"/>
              </w:rPr>
              <w:t xml:space="preserve">+ </w:t>
            </w:r>
            <w:proofErr w:type="gramStart"/>
            <w:r w:rsidR="00FF3DD1" w:rsidRPr="00E26D96">
              <w:rPr>
                <w:rFonts w:ascii="Titillium Web" w:hAnsi="Titillium Web"/>
                <w:szCs w:val="24"/>
              </w:rPr>
              <w:t>Maschile ?</w:t>
            </w:r>
            <w:proofErr w:type="gramEnd"/>
          </w:p>
        </w:tc>
      </w:tr>
      <w:tr w:rsidR="001B5504" w:rsidRPr="00E26D96" w14:paraId="7C1BF645" w14:textId="77777777" w:rsidTr="001B5504">
        <w:trPr>
          <w:jc w:val="center"/>
        </w:trPr>
        <w:tc>
          <w:tcPr>
            <w:tcW w:w="1650" w:type="pct"/>
            <w:vAlign w:val="center"/>
          </w:tcPr>
          <w:p w14:paraId="7EADEEB5"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Sesso (legato alle analisi antropologiche)</w:t>
            </w:r>
          </w:p>
        </w:tc>
        <w:tc>
          <w:tcPr>
            <w:tcW w:w="3350" w:type="pct"/>
            <w:vAlign w:val="center"/>
          </w:tcPr>
          <w:p w14:paraId="5D17FB99" w14:textId="46EBB367" w:rsidR="001B5504" w:rsidRPr="00E26D96" w:rsidRDefault="001B5504" w:rsidP="00BF212E">
            <w:pPr>
              <w:jc w:val="center"/>
              <w:rPr>
                <w:rFonts w:ascii="Titillium Web" w:hAnsi="Titillium Web"/>
                <w:szCs w:val="24"/>
              </w:rPr>
            </w:pPr>
            <w:r w:rsidRPr="00E26D96">
              <w:rPr>
                <w:rFonts w:ascii="Titillium Web" w:hAnsi="Titillium Web"/>
                <w:szCs w:val="24"/>
              </w:rPr>
              <w:t>Non determinabile</w:t>
            </w:r>
          </w:p>
        </w:tc>
      </w:tr>
      <w:tr w:rsidR="001B5504" w:rsidRPr="00E26D96" w14:paraId="498C4222" w14:textId="77777777" w:rsidTr="001B5504">
        <w:trPr>
          <w:jc w:val="center"/>
        </w:trPr>
        <w:tc>
          <w:tcPr>
            <w:tcW w:w="1650" w:type="pct"/>
            <w:vAlign w:val="center"/>
          </w:tcPr>
          <w:p w14:paraId="57C39F2A"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Classi di età</w:t>
            </w:r>
          </w:p>
        </w:tc>
        <w:tc>
          <w:tcPr>
            <w:tcW w:w="3350" w:type="pct"/>
            <w:vAlign w:val="center"/>
          </w:tcPr>
          <w:p w14:paraId="3FA8CB4E" w14:textId="6EECFE8E" w:rsidR="001B5504" w:rsidRPr="00E26D96" w:rsidRDefault="001B5504" w:rsidP="00BF212E">
            <w:pPr>
              <w:jc w:val="center"/>
              <w:rPr>
                <w:rFonts w:ascii="Titillium Web" w:hAnsi="Titillium Web"/>
                <w:szCs w:val="24"/>
              </w:rPr>
            </w:pPr>
            <w:r w:rsidRPr="00E26D96">
              <w:rPr>
                <w:rFonts w:ascii="Titillium Web" w:hAnsi="Titillium Web"/>
                <w:szCs w:val="24"/>
              </w:rPr>
              <w:t>Adulto</w:t>
            </w:r>
            <w:r w:rsidR="00FF3DD1" w:rsidRPr="00E26D96">
              <w:rPr>
                <w:rFonts w:ascii="Titillium Web" w:hAnsi="Titillium Web"/>
                <w:szCs w:val="24"/>
              </w:rPr>
              <w:t xml:space="preserve"> + </w:t>
            </w:r>
            <w:proofErr w:type="gramStart"/>
            <w:r w:rsidR="00FF3DD1" w:rsidRPr="00E26D96">
              <w:rPr>
                <w:rFonts w:ascii="Titillium Web" w:hAnsi="Titillium Web"/>
                <w:szCs w:val="24"/>
              </w:rPr>
              <w:t>Adulto ?</w:t>
            </w:r>
            <w:proofErr w:type="gramEnd"/>
          </w:p>
        </w:tc>
      </w:tr>
      <w:tr w:rsidR="001B5504" w:rsidRPr="00E26D96" w14:paraId="698056B7" w14:textId="77777777" w:rsidTr="001B5504">
        <w:trPr>
          <w:jc w:val="center"/>
        </w:trPr>
        <w:tc>
          <w:tcPr>
            <w:tcW w:w="1650" w:type="pct"/>
            <w:vAlign w:val="center"/>
          </w:tcPr>
          <w:p w14:paraId="225E12C1"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Cronologia</w:t>
            </w:r>
          </w:p>
        </w:tc>
        <w:tc>
          <w:tcPr>
            <w:tcW w:w="3350" w:type="pct"/>
            <w:vAlign w:val="center"/>
          </w:tcPr>
          <w:p w14:paraId="440AB2F6" w14:textId="65221464" w:rsidR="001B5504" w:rsidRPr="00E26D96" w:rsidRDefault="001B5504" w:rsidP="00BF212E">
            <w:pPr>
              <w:jc w:val="center"/>
              <w:rPr>
                <w:rFonts w:ascii="Titillium Web" w:hAnsi="Titillium Web"/>
                <w:szCs w:val="24"/>
              </w:rPr>
            </w:pPr>
            <w:r w:rsidRPr="00E26D96">
              <w:rPr>
                <w:rFonts w:ascii="Titillium Web" w:hAnsi="Titillium Web"/>
                <w:szCs w:val="24"/>
              </w:rPr>
              <w:t>425-400 a.C.</w:t>
            </w:r>
          </w:p>
        </w:tc>
      </w:tr>
      <w:tr w:rsidR="001B5504" w:rsidRPr="00E26D96" w14:paraId="3105DEE4" w14:textId="77777777" w:rsidTr="001B5504">
        <w:trPr>
          <w:jc w:val="center"/>
        </w:trPr>
        <w:tc>
          <w:tcPr>
            <w:tcW w:w="1650" w:type="pct"/>
            <w:vAlign w:val="center"/>
          </w:tcPr>
          <w:p w14:paraId="2DF8B210"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Bibliografia (della tomba)</w:t>
            </w:r>
          </w:p>
        </w:tc>
        <w:tc>
          <w:tcPr>
            <w:tcW w:w="3350" w:type="pct"/>
            <w:vAlign w:val="center"/>
          </w:tcPr>
          <w:p w14:paraId="38D3D101" w14:textId="3D106B9B" w:rsidR="001B5504" w:rsidRPr="00E26D96" w:rsidRDefault="00386807" w:rsidP="00BF212E">
            <w:pPr>
              <w:jc w:val="center"/>
              <w:rPr>
                <w:rFonts w:ascii="Titillium Web" w:hAnsi="Titillium Web"/>
                <w:szCs w:val="24"/>
              </w:rPr>
            </w:pPr>
            <w:r w:rsidRPr="00E26D96">
              <w:rPr>
                <w:rFonts w:ascii="Titillium Web" w:hAnsi="Titillium Web" w:cs="Times New Roman"/>
                <w:smallCaps/>
                <w:szCs w:val="24"/>
              </w:rPr>
              <w:t>Negrioli</w:t>
            </w:r>
            <w:r w:rsidRPr="00E26D96">
              <w:rPr>
                <w:rFonts w:ascii="Titillium Web" w:hAnsi="Titillium Web" w:cs="Times New Roman"/>
                <w:szCs w:val="24"/>
              </w:rPr>
              <w:t xml:space="preserve"> 1924, pp. 295, 300-301, 310-316, fig. 10, tavv. XIV, nn. 1-2; </w:t>
            </w:r>
            <w:r w:rsidRPr="00E26D96">
              <w:rPr>
                <w:rFonts w:ascii="Titillium Web" w:hAnsi="Titillium Web" w:cs="Times New Roman"/>
                <w:smallCaps/>
                <w:szCs w:val="24"/>
              </w:rPr>
              <w:t>Aurigemma</w:t>
            </w:r>
            <w:r w:rsidRPr="00E26D96">
              <w:rPr>
                <w:rFonts w:ascii="Titillium Web" w:hAnsi="Titillium Web" w:cs="Times New Roman"/>
                <w:szCs w:val="24"/>
              </w:rPr>
              <w:t xml:space="preserve"> 1960, pp. 45-62; </w:t>
            </w:r>
            <w:r w:rsidRPr="00E26D96">
              <w:rPr>
                <w:rFonts w:ascii="Titillium Web" w:hAnsi="Titillium Web" w:cs="Times New Roman"/>
                <w:smallCaps/>
                <w:szCs w:val="24"/>
              </w:rPr>
              <w:t>Mostra</w:t>
            </w:r>
            <w:r w:rsidRPr="00E26D96">
              <w:rPr>
                <w:rFonts w:ascii="Titillium Web" w:hAnsi="Titillium Web" w:cs="Times New Roman"/>
                <w:szCs w:val="24"/>
              </w:rPr>
              <w:t xml:space="preserve"> 1960, pp. 295-304, nn. 929-962, tavv. LXII-LXVIII; </w:t>
            </w:r>
            <w:r w:rsidRPr="00E26D96">
              <w:rPr>
                <w:rFonts w:ascii="Titillium Web" w:hAnsi="Titillium Web" w:cs="Times New Roman"/>
                <w:smallCaps/>
                <w:szCs w:val="24"/>
              </w:rPr>
              <w:t>Massei</w:t>
            </w:r>
            <w:r w:rsidRPr="00E26D96">
              <w:rPr>
                <w:rFonts w:ascii="Titillium Web" w:hAnsi="Titillium Web" w:cs="Times New Roman"/>
                <w:szCs w:val="24"/>
              </w:rPr>
              <w:t xml:space="preserve"> 1978, pp. 10-12; </w:t>
            </w:r>
            <w:r w:rsidRPr="00E26D96">
              <w:rPr>
                <w:rFonts w:ascii="Titillium Web" w:hAnsi="Titillium Web" w:cs="Times New Roman"/>
                <w:smallCaps/>
                <w:szCs w:val="24"/>
              </w:rPr>
              <w:t>Torelli</w:t>
            </w:r>
            <w:r w:rsidRPr="00E26D96">
              <w:rPr>
                <w:rFonts w:ascii="Titillium Web" w:hAnsi="Titillium Web" w:cs="Times New Roman"/>
                <w:szCs w:val="24"/>
              </w:rPr>
              <w:t xml:space="preserve"> 1981, p. 190; </w:t>
            </w:r>
            <w:r w:rsidRPr="00E26D96">
              <w:rPr>
                <w:rFonts w:ascii="Titillium Web" w:hAnsi="Titillium Web" w:cs="Times New Roman"/>
                <w:smallCaps/>
                <w:szCs w:val="24"/>
              </w:rPr>
              <w:t>Berti</w:t>
            </w:r>
            <w:r w:rsidRPr="00E26D96">
              <w:rPr>
                <w:rFonts w:ascii="Titillium Web" w:hAnsi="Titillium Web" w:cs="Times New Roman"/>
                <w:szCs w:val="24"/>
              </w:rPr>
              <w:t xml:space="preserve"> 1983, p. 91, figg. 51, 54; </w:t>
            </w:r>
            <w:r w:rsidRPr="00E26D96">
              <w:rPr>
                <w:rFonts w:ascii="Titillium Web" w:hAnsi="Titillium Web" w:cs="Times New Roman"/>
                <w:smallCaps/>
                <w:szCs w:val="24"/>
              </w:rPr>
              <w:t>Cristofani</w:t>
            </w:r>
            <w:r w:rsidRPr="00E26D96">
              <w:rPr>
                <w:rFonts w:ascii="Titillium Web" w:hAnsi="Titillium Web" w:cs="Times New Roman"/>
                <w:szCs w:val="24"/>
              </w:rPr>
              <w:t xml:space="preserve"> 1993, pp. 44-45, figg. 2-3; </w:t>
            </w:r>
            <w:r w:rsidRPr="00E26D96">
              <w:rPr>
                <w:rFonts w:ascii="Titillium Web" w:hAnsi="Titillium Web" w:cs="Times New Roman"/>
                <w:smallCaps/>
                <w:szCs w:val="24"/>
              </w:rPr>
              <w:t>Parrini</w:t>
            </w:r>
            <w:r w:rsidRPr="00E26D96">
              <w:rPr>
                <w:rFonts w:ascii="Titillium Web" w:hAnsi="Titillium Web" w:cs="Times New Roman"/>
                <w:szCs w:val="24"/>
              </w:rPr>
              <w:t xml:space="preserve"> 1993b, pp. 287-291, fig. 44; </w:t>
            </w:r>
            <w:r w:rsidRPr="00E26D96">
              <w:rPr>
                <w:rFonts w:ascii="Titillium Web" w:hAnsi="Titillium Web" w:cs="Times New Roman"/>
                <w:smallCaps/>
                <w:szCs w:val="24"/>
              </w:rPr>
              <w:t>Baldoni</w:t>
            </w:r>
            <w:r w:rsidRPr="00E26D96">
              <w:rPr>
                <w:rFonts w:ascii="Titillium Web" w:hAnsi="Titillium Web" w:cs="Times New Roman"/>
                <w:szCs w:val="24"/>
              </w:rPr>
              <w:t xml:space="preserve"> 1994, pp. 47-48; </w:t>
            </w:r>
            <w:r w:rsidRPr="00E26D96">
              <w:rPr>
                <w:rFonts w:ascii="Titillium Web" w:hAnsi="Titillium Web" w:cs="Times New Roman"/>
                <w:smallCaps/>
                <w:szCs w:val="24"/>
              </w:rPr>
              <w:t>Arias</w:t>
            </w:r>
            <w:r w:rsidRPr="00E26D96">
              <w:rPr>
                <w:rFonts w:ascii="Titillium Web" w:hAnsi="Titillium Web" w:cs="Times New Roman"/>
                <w:szCs w:val="24"/>
              </w:rPr>
              <w:t xml:space="preserve"> 1995, pp. 5-47; </w:t>
            </w:r>
            <w:r w:rsidRPr="00E26D96">
              <w:rPr>
                <w:rFonts w:ascii="Titillium Web" w:hAnsi="Titillium Web" w:cs="Times New Roman"/>
                <w:smallCaps/>
                <w:szCs w:val="24"/>
              </w:rPr>
              <w:t xml:space="preserve">Isler-Kerényi </w:t>
            </w:r>
            <w:r w:rsidRPr="00E26D96">
              <w:rPr>
                <w:rFonts w:ascii="Titillium Web" w:hAnsi="Titillium Web" w:cs="Times New Roman"/>
                <w:color w:val="000000"/>
                <w:szCs w:val="24"/>
              </w:rPr>
              <w:t xml:space="preserve">2002; </w:t>
            </w:r>
            <w:r w:rsidRPr="00E26D96">
              <w:rPr>
                <w:rFonts w:ascii="Titillium Web" w:hAnsi="Titillium Web" w:cs="Times New Roman"/>
                <w:smallCaps/>
                <w:szCs w:val="24"/>
              </w:rPr>
              <w:t>Muggia</w:t>
            </w:r>
            <w:r w:rsidRPr="00E26D96">
              <w:rPr>
                <w:rFonts w:ascii="Titillium Web" w:hAnsi="Titillium Web" w:cs="Times New Roman"/>
                <w:szCs w:val="24"/>
              </w:rPr>
              <w:t xml:space="preserve"> 2004b, pp. 278-291, figg. 172-173;</w:t>
            </w:r>
            <w:r w:rsidRPr="00E26D96">
              <w:rPr>
                <w:rFonts w:ascii="Titillium Web" w:hAnsi="Titillium Web" w:cs="Times New Roman"/>
                <w:smallCaps/>
                <w:szCs w:val="24"/>
              </w:rPr>
              <w:t xml:space="preserve"> Pizzirani</w:t>
            </w:r>
            <w:r w:rsidRPr="00E26D96">
              <w:rPr>
                <w:rFonts w:ascii="Titillium Web" w:hAnsi="Titillium Web" w:cs="Times New Roman"/>
                <w:szCs w:val="24"/>
              </w:rPr>
              <w:t xml:space="preserve"> 2008; </w:t>
            </w:r>
            <w:r w:rsidRPr="00E26D96">
              <w:rPr>
                <w:rFonts w:ascii="Titillium Web" w:hAnsi="Titillium Web" w:cs="Times New Roman"/>
                <w:smallCaps/>
                <w:szCs w:val="24"/>
              </w:rPr>
              <w:t>Gaucci</w:t>
            </w:r>
            <w:r w:rsidRPr="00E26D96">
              <w:rPr>
                <w:rFonts w:ascii="Titillium Web" w:hAnsi="Titillium Web" w:cs="Times New Roman"/>
                <w:szCs w:val="24"/>
              </w:rPr>
              <w:t xml:space="preserve"> 2015, pp. 125, 139-140, fig. 22; </w:t>
            </w:r>
            <w:r w:rsidRPr="00E26D96">
              <w:rPr>
                <w:rFonts w:ascii="Titillium Web" w:hAnsi="Titillium Web" w:cs="Times New Roman"/>
                <w:smallCaps/>
                <w:szCs w:val="24"/>
              </w:rPr>
              <w:t>Pizzirani</w:t>
            </w:r>
            <w:r w:rsidRPr="00E26D96">
              <w:rPr>
                <w:rFonts w:ascii="Titillium Web" w:hAnsi="Titillium Web" w:cs="Times New Roman"/>
                <w:szCs w:val="24"/>
              </w:rPr>
              <w:t xml:space="preserve"> 2017; </w:t>
            </w:r>
            <w:r w:rsidRPr="00E26D96">
              <w:rPr>
                <w:rFonts w:ascii="Titillium Web" w:hAnsi="Titillium Web" w:cs="Times New Roman"/>
                <w:smallCaps/>
                <w:szCs w:val="24"/>
              </w:rPr>
              <w:t>Gaucci</w:t>
            </w:r>
            <w:r w:rsidRPr="00E26D96">
              <w:rPr>
                <w:rFonts w:ascii="Titillium Web" w:hAnsi="Titillium Web" w:cs="Times New Roman"/>
                <w:color w:val="000000"/>
                <w:szCs w:val="24"/>
              </w:rPr>
              <w:t xml:space="preserve">, </w:t>
            </w:r>
            <w:r w:rsidRPr="00E26D96">
              <w:rPr>
                <w:rFonts w:ascii="Titillium Web" w:hAnsi="Titillium Web" w:cs="Times New Roman"/>
                <w:smallCaps/>
                <w:szCs w:val="24"/>
              </w:rPr>
              <w:t>Morpurgo, Pizzirani</w:t>
            </w:r>
            <w:r w:rsidRPr="00E26D96">
              <w:rPr>
                <w:rFonts w:ascii="Titillium Web" w:hAnsi="Titillium Web" w:cs="Times New Roman"/>
                <w:color w:val="000000"/>
                <w:szCs w:val="24"/>
              </w:rPr>
              <w:t xml:space="preserve"> 2018, pp. 656, 669</w:t>
            </w:r>
            <w:r w:rsidRPr="00E26D96">
              <w:rPr>
                <w:rFonts w:ascii="Titillium Web" w:hAnsi="Titillium Web" w:cs="Times New Roman"/>
                <w:szCs w:val="24"/>
              </w:rPr>
              <w:t xml:space="preserve">; </w:t>
            </w:r>
            <w:r w:rsidRPr="00E26D96">
              <w:rPr>
                <w:rFonts w:ascii="Titillium Web" w:hAnsi="Titillium Web" w:cs="Times New Roman"/>
                <w:smallCaps/>
                <w:szCs w:val="24"/>
              </w:rPr>
              <w:t>Trevisanello</w:t>
            </w:r>
            <w:r w:rsidRPr="00E26D96">
              <w:rPr>
                <w:rFonts w:ascii="Titillium Web" w:hAnsi="Titillium Web" w:cs="Times New Roman"/>
                <w:szCs w:val="24"/>
              </w:rPr>
              <w:t xml:space="preserve"> 2023, pp. 211-214</w:t>
            </w:r>
          </w:p>
        </w:tc>
      </w:tr>
      <w:tr w:rsidR="001B5504" w:rsidRPr="00E26D96" w14:paraId="6887A6E3" w14:textId="77777777" w:rsidTr="001B5504">
        <w:trPr>
          <w:jc w:val="center"/>
        </w:trPr>
        <w:tc>
          <w:tcPr>
            <w:tcW w:w="1650" w:type="pct"/>
            <w:vAlign w:val="center"/>
          </w:tcPr>
          <w:p w14:paraId="4944AE43" w14:textId="77777777" w:rsidR="001B5504" w:rsidRPr="00E26D96" w:rsidRDefault="001B5504" w:rsidP="00BF212E">
            <w:pPr>
              <w:jc w:val="center"/>
              <w:rPr>
                <w:rFonts w:ascii="Titillium Web" w:hAnsi="Titillium Web"/>
                <w:smallCaps/>
                <w:szCs w:val="24"/>
              </w:rPr>
            </w:pPr>
            <w:r w:rsidRPr="00E26D96">
              <w:rPr>
                <w:rFonts w:ascii="Titillium Web" w:hAnsi="Titillium Web"/>
                <w:smallCaps/>
                <w:szCs w:val="24"/>
              </w:rPr>
              <w:t>Link alla pubblicazione</w:t>
            </w:r>
          </w:p>
        </w:tc>
        <w:tc>
          <w:tcPr>
            <w:tcW w:w="3350" w:type="pct"/>
            <w:vAlign w:val="center"/>
          </w:tcPr>
          <w:p w14:paraId="6ADE2D95" w14:textId="4FC46981" w:rsidR="001B5504" w:rsidRPr="00E26D96" w:rsidRDefault="001B5504" w:rsidP="00BF212E">
            <w:pPr>
              <w:jc w:val="center"/>
              <w:rPr>
                <w:rFonts w:ascii="Titillium Web" w:hAnsi="Titillium Web"/>
                <w:szCs w:val="24"/>
              </w:rPr>
            </w:pPr>
          </w:p>
        </w:tc>
      </w:tr>
    </w:tbl>
    <w:p w14:paraId="4DC97993" w14:textId="77777777" w:rsidR="001B5504" w:rsidRDefault="001B5504" w:rsidP="001B5504">
      <w:pPr>
        <w:jc w:val="center"/>
        <w:rPr>
          <w:rFonts w:ascii="Titillium Web" w:hAnsi="Titillium Web"/>
          <w:b/>
          <w:bCs/>
          <w:sz w:val="28"/>
          <w:szCs w:val="24"/>
        </w:rPr>
      </w:pPr>
    </w:p>
    <w:p w14:paraId="2B873607" w14:textId="77777777" w:rsidR="00DD563E" w:rsidRDefault="00DD563E" w:rsidP="001B5504">
      <w:pPr>
        <w:jc w:val="center"/>
        <w:rPr>
          <w:rFonts w:ascii="Titillium Web" w:hAnsi="Titillium Web"/>
          <w:b/>
          <w:bCs/>
          <w:sz w:val="28"/>
          <w:szCs w:val="24"/>
        </w:rPr>
      </w:pPr>
    </w:p>
    <w:p w14:paraId="4670B683" w14:textId="77777777" w:rsidR="00DD563E" w:rsidRPr="00C30F5C" w:rsidRDefault="00DD563E" w:rsidP="001B5504">
      <w:pPr>
        <w:jc w:val="center"/>
        <w:rPr>
          <w:rFonts w:ascii="Titillium Web" w:hAnsi="Titillium Web"/>
          <w:b/>
          <w:bCs/>
          <w:sz w:val="28"/>
          <w:szCs w:val="24"/>
        </w:rPr>
      </w:pPr>
    </w:p>
    <w:sectPr w:rsidR="00DD563E"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02034"/>
    <w:rsid w:val="00014214"/>
    <w:rsid w:val="00097036"/>
    <w:rsid w:val="000D72F4"/>
    <w:rsid w:val="00116496"/>
    <w:rsid w:val="00116EB0"/>
    <w:rsid w:val="001330E1"/>
    <w:rsid w:val="00176077"/>
    <w:rsid w:val="001B5504"/>
    <w:rsid w:val="001F2833"/>
    <w:rsid w:val="0029024B"/>
    <w:rsid w:val="002977D7"/>
    <w:rsid w:val="002C1647"/>
    <w:rsid w:val="002F1500"/>
    <w:rsid w:val="00315E85"/>
    <w:rsid w:val="00317F1B"/>
    <w:rsid w:val="003456C3"/>
    <w:rsid w:val="00386807"/>
    <w:rsid w:val="00395E09"/>
    <w:rsid w:val="004619FE"/>
    <w:rsid w:val="00472AF4"/>
    <w:rsid w:val="004A4701"/>
    <w:rsid w:val="00560743"/>
    <w:rsid w:val="005B5AFF"/>
    <w:rsid w:val="006516E7"/>
    <w:rsid w:val="0068458A"/>
    <w:rsid w:val="00710B38"/>
    <w:rsid w:val="007145BC"/>
    <w:rsid w:val="0072274D"/>
    <w:rsid w:val="007D54CD"/>
    <w:rsid w:val="007E56BC"/>
    <w:rsid w:val="00884BEA"/>
    <w:rsid w:val="00891445"/>
    <w:rsid w:val="008D08B9"/>
    <w:rsid w:val="009040CB"/>
    <w:rsid w:val="00942E70"/>
    <w:rsid w:val="00943EAC"/>
    <w:rsid w:val="00950348"/>
    <w:rsid w:val="00975CA9"/>
    <w:rsid w:val="00997946"/>
    <w:rsid w:val="009D4850"/>
    <w:rsid w:val="009D6371"/>
    <w:rsid w:val="009E4922"/>
    <w:rsid w:val="009F5193"/>
    <w:rsid w:val="00A52A70"/>
    <w:rsid w:val="00A724FA"/>
    <w:rsid w:val="00B165C4"/>
    <w:rsid w:val="00B67300"/>
    <w:rsid w:val="00B71024"/>
    <w:rsid w:val="00B7688E"/>
    <w:rsid w:val="00B86B2D"/>
    <w:rsid w:val="00BE2CB2"/>
    <w:rsid w:val="00BE2DED"/>
    <w:rsid w:val="00BE63CC"/>
    <w:rsid w:val="00BF212E"/>
    <w:rsid w:val="00BF63DE"/>
    <w:rsid w:val="00C21EE0"/>
    <w:rsid w:val="00C30F5C"/>
    <w:rsid w:val="00C4677E"/>
    <w:rsid w:val="00CC46E5"/>
    <w:rsid w:val="00D266E8"/>
    <w:rsid w:val="00D473FD"/>
    <w:rsid w:val="00D54723"/>
    <w:rsid w:val="00DB1668"/>
    <w:rsid w:val="00DD563E"/>
    <w:rsid w:val="00E0524C"/>
    <w:rsid w:val="00E26D96"/>
    <w:rsid w:val="00E44B26"/>
    <w:rsid w:val="00E75AF6"/>
    <w:rsid w:val="00F70B05"/>
    <w:rsid w:val="00FA5B15"/>
    <w:rsid w:val="00FF3DD1"/>
    <w:rsid w:val="00FF54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 w:type="character" w:styleId="Menzionenonrisolta">
    <w:name w:val="Unresolved Mention"/>
    <w:basedOn w:val="Carpredefinitoparagrafo"/>
    <w:uiPriority w:val="99"/>
    <w:semiHidden/>
    <w:unhideWhenUsed/>
    <w:rsid w:val="00116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c.ox.ac.uk/XDB/ASP/recordDetails.asp?id=%7bB0102D52-3E0E-4929-8971-DB5A70490AF3%7d&amp;noResults=1&amp;recordCount=1&amp;databaseID=%7b12FC52A7-0E32-4A81-9FFA-C8C6CF430677%7d&amp;search=%20%7bAND%7d%2021698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rc.ox.ac.uk/XDB/ASP/recordDetails.asp?id=%7b1ECA1535-BC68-4780-9A05-75E1CE00C3C9%7d&amp;noResults=1&amp;recordCount=1&amp;databaseID=%7b12FC52A7-0E32-4A81-9FFA-C8C6CF430677%7d&amp;search=%20%7bAND%7d%204309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rc.ox.ac.uk/XDB/ASP/recordDetails.asp?id=%7b9396961B-AF0D-461D-AEF9-2E66D3641C1F%7d&amp;noResults=1&amp;recordCount=1&amp;databaseID=%7b12FC52A7-0E32-4A81-9FFA-C8C6CF430677%7d&amp;search=%20%7bAND%7d%20213655" TargetMode="External"/><Relationship Id="rId11" Type="http://schemas.openxmlformats.org/officeDocument/2006/relationships/hyperlink" Target="https://www.carc.ox.ac.uk/XDB/ASP/recordDetails.asp?id=%7bC6D0F130-8662-4DF0-91A8-F1709CF410D1%7d&amp;noResults=1&amp;recordCount=1&amp;databaseID=%7b12FC52A7-0E32-4A81-9FFA-C8C6CF430677%7d&amp;search=%20%7bAND%7d%20218412" TargetMode="External"/><Relationship Id="rId5" Type="http://schemas.openxmlformats.org/officeDocument/2006/relationships/hyperlink" Target="https://www.carc.ox.ac.uk/XDB/ASP/recordDetails.asp?id=%7b30B947A2-98EC-4E21-8284-A6F66CB53A2A%7d&amp;noResults=1&amp;recordCount=1&amp;databaseID=%7b12FC52A7-0E32-4A81-9FFA-C8C6CF430677%7d&amp;search=%20%7bAND%7d%20213528" TargetMode="External"/><Relationship Id="rId10" Type="http://schemas.openxmlformats.org/officeDocument/2006/relationships/hyperlink" Target="https://www.carc.ox.ac.uk/XDB/ASP/recordDetails.asp?id=%7bEF2E3114-4E8A-4A6C-B1BE-1B97122C88BA%7d&amp;noResults=1&amp;recordCount=1&amp;databaseID=%7b12FC52A7-0E32-4A81-9FFA-C8C6CF430677%7d&amp;search=%20%7bAND%7d%20218411" TargetMode="External"/><Relationship Id="rId4" Type="http://schemas.openxmlformats.org/officeDocument/2006/relationships/webSettings" Target="webSettings.xml"/><Relationship Id="rId9" Type="http://schemas.openxmlformats.org/officeDocument/2006/relationships/hyperlink" Target="https://www.carc.ox.ac.uk/XDB/ASP/recordDetails.asp?id=%7b7F262FE2-98F8-47D0-9CF8-855C2D61F2AF%7d&amp;noResults=4&amp;recordCount=1&amp;databaseID=%7b12FC52A7-0E32-4A81-9FFA-C8C6CF430677%7d&amp;search=%20%7bAND%7d%2017615"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2563</Words>
  <Characters>14612</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51</cp:revision>
  <dcterms:created xsi:type="dcterms:W3CDTF">2026-04-28T14:33:00Z</dcterms:created>
  <dcterms:modified xsi:type="dcterms:W3CDTF">2026-05-17T19:44:00Z</dcterms:modified>
</cp:coreProperties>
</file>