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901D96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901D96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901D96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901D96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901D96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70B446D6" w:rsidR="001B5504" w:rsidRPr="00901D96" w:rsidRDefault="002646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0,60 m</w:t>
            </w:r>
          </w:p>
        </w:tc>
      </w:tr>
      <w:tr w:rsidR="001B5504" w:rsidRPr="00901D96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901D96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2A6BA5E9" w:rsidR="001B5504" w:rsidRPr="00901D96" w:rsidRDefault="002646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01D96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7EC8999B" w:rsidR="001B5504" w:rsidRPr="00901D96" w:rsidRDefault="00264625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01D96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901D96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BB49333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li</w:t>
            </w:r>
            <w:proofErr w:type="spellEnd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 12 ottobre – (venerdì)</w:t>
            </w:r>
          </w:p>
          <w:p w14:paraId="5980152B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139 Tomba a umazione – </w:t>
            </w:r>
          </w:p>
          <w:p w14:paraId="21B90663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A m. 6 dal limite S. dello scavo, a m. 21 dal canale, a m. 0,6 di </w:t>
            </w:r>
            <w:proofErr w:type="spellStart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 si rinvenne gli avanzi di uno scheletro ammucchiati in un gruppo. </w:t>
            </w:r>
          </w:p>
          <w:p w14:paraId="5236CFCB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Presso le ossa umane: </w:t>
            </w:r>
          </w:p>
          <w:p w14:paraId="1BCE71B2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- una tazzina a ver. n. con due anse laterali, apoda ed ha nell’interno circoli e linee impresse. </w:t>
            </w:r>
          </w:p>
          <w:p w14:paraId="59EC7010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È di fattura fine e di bella vernice; ha un’ansa </w:t>
            </w:r>
            <w:proofErr w:type="spellStart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fram.tata</w:t>
            </w:r>
            <w:proofErr w:type="spellEnd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</w:p>
          <w:p w14:paraId="5E93EAB4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- una lucernina ad anello, a ver. nera con disegni di palmette; il beccuccio è staccato come pure il diaframma bucherellato della bocca.</w:t>
            </w:r>
          </w:p>
          <w:p w14:paraId="6B9FF3DF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- uno </w:t>
            </w:r>
            <w:proofErr w:type="spellStart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skyfos</w:t>
            </w:r>
            <w:proofErr w:type="spellEnd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 piccolino con fig. rosse di disegno trascurato; è mancante di un manico.</w:t>
            </w:r>
          </w:p>
          <w:p w14:paraId="725BB535" w14:textId="77777777" w:rsidR="00347B15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- due piattelli di impasto comune e grezzi.</w:t>
            </w:r>
          </w:p>
          <w:p w14:paraId="1A6B7E7E" w14:textId="33B30342" w:rsidR="001B5504" w:rsidRPr="00901D96" w:rsidRDefault="00347B15" w:rsidP="00347B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- un frammento informe di ferro.</w:t>
            </w:r>
          </w:p>
        </w:tc>
      </w:tr>
      <w:tr w:rsidR="001B5504" w:rsidRPr="00901D96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42C024B" w14:textId="7DB3BFCC" w:rsidR="00EF5900" w:rsidRPr="00901D96" w:rsidRDefault="00EF5900" w:rsidP="00901D96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901D96">
              <w:rPr>
                <w:rFonts w:ascii="Titillium Web" w:hAnsi="Titillium Web" w:cs="Times New Roman"/>
                <w:szCs w:val="24"/>
              </w:rPr>
              <w:t>L</w:t>
            </w:r>
            <w:r w:rsidRPr="00901D96">
              <w:rPr>
                <w:rFonts w:ascii="Titillium Web" w:hAnsi="Titillium Web" w:cs="Times New Roman"/>
                <w:szCs w:val="24"/>
              </w:rPr>
              <w:t xml:space="preserve">e ossa </w:t>
            </w:r>
            <w:r w:rsidRPr="00901D96">
              <w:rPr>
                <w:rFonts w:ascii="Titillium Web" w:hAnsi="Titillium Web" w:cs="Times New Roman"/>
                <w:szCs w:val="24"/>
              </w:rPr>
              <w:t>erano</w:t>
            </w:r>
            <w:r w:rsidRPr="00901D96">
              <w:rPr>
                <w:rFonts w:ascii="Titillium Web" w:hAnsi="Titillium Web" w:cs="Times New Roman"/>
                <w:szCs w:val="24"/>
              </w:rPr>
              <w:t xml:space="preserve"> ammucchiate e frammiste al corredo. Questo comprendeva tre vasi potori attici, uno </w:t>
            </w: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skyphos</w:t>
            </w:r>
            <w:r w:rsidRPr="00901D96">
              <w:rPr>
                <w:rFonts w:ascii="Titillium Web" w:hAnsi="Titillium Web" w:cs="Times New Roman"/>
                <w:szCs w:val="24"/>
              </w:rPr>
              <w:t xml:space="preserve">, un </w:t>
            </w:r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guttus</w:t>
            </w:r>
            <w:r w:rsidRPr="00901D96">
              <w:rPr>
                <w:rFonts w:ascii="Titillium Web" w:hAnsi="Titillium Web" w:cs="Times New Roman"/>
                <w:szCs w:val="24"/>
              </w:rPr>
              <w:t xml:space="preserve"> e una </w:t>
            </w:r>
            <w:proofErr w:type="spellStart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>stemless</w:t>
            </w:r>
            <w:proofErr w:type="spellEnd"/>
            <w:r w:rsidRPr="00901D96">
              <w:rPr>
                <w:rFonts w:ascii="Titillium Web" w:hAnsi="Titillium Web" w:cs="Times New Roman"/>
                <w:i/>
                <w:iCs/>
                <w:szCs w:val="24"/>
              </w:rPr>
              <w:t xml:space="preserve"> cup</w:t>
            </w:r>
            <w:r w:rsidRPr="00901D96">
              <w:rPr>
                <w:rFonts w:ascii="Titillium Web" w:hAnsi="Titillium Web" w:cs="Times New Roman"/>
                <w:szCs w:val="24"/>
              </w:rPr>
              <w:t xml:space="preserve"> (nn. 1-3), due piatti di produzione locale in ceramica depurata (nn. 4-5) ed un fr. «</w:t>
            </w:r>
            <w:r w:rsidRPr="00901D96">
              <w:rPr>
                <w:rFonts w:ascii="Titillium Web" w:hAnsi="Titillium Web" w:cs="Times New Roman"/>
                <w:szCs w:val="24"/>
              </w:rPr>
              <w:t>informe</w:t>
            </w:r>
            <w:r w:rsidRPr="00901D96">
              <w:rPr>
                <w:rFonts w:ascii="Titillium Web" w:hAnsi="Titillium Web" w:cs="Times New Roman"/>
                <w:szCs w:val="24"/>
              </w:rPr>
              <w:t>» in ferro, attualmente perduto (n. 6*).</w:t>
            </w:r>
          </w:p>
          <w:p w14:paraId="5AEEC492" w14:textId="5E4BE76B" w:rsidR="00C82A06" w:rsidRPr="00901D96" w:rsidRDefault="00C82A06" w:rsidP="00901D96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 xml:space="preserve">1. </w:t>
            </w:r>
            <w:r w:rsidRPr="00901D96">
              <w:rPr>
                <w:rFonts w:ascii="Titillium Web" w:hAnsi="Titillium Web"/>
                <w:szCs w:val="24"/>
              </w:rPr>
              <w:t>Skyphos attico (IG 1158; figure rosse)</w:t>
            </w:r>
          </w:p>
          <w:p w14:paraId="14F80596" w14:textId="37F2394C" w:rsidR="00C82A06" w:rsidRPr="00901D96" w:rsidRDefault="00C82A06" w:rsidP="00901D96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 xml:space="preserve">2. </w:t>
            </w:r>
            <w:r w:rsidRPr="00901D96">
              <w:rPr>
                <w:rFonts w:ascii="Titillium Web" w:hAnsi="Titillium Web"/>
                <w:szCs w:val="24"/>
              </w:rPr>
              <w:t>Guttus attico (IG 1160; figure rosse)</w:t>
            </w:r>
          </w:p>
          <w:p w14:paraId="09FAF83A" w14:textId="5477DC8D" w:rsidR="00C82A06" w:rsidRPr="00901D96" w:rsidRDefault="00C82A06" w:rsidP="00901D96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 xml:space="preserve">3. </w:t>
            </w:r>
            <w:r w:rsidRPr="00901D96">
              <w:rPr>
                <w:rFonts w:ascii="Titillium Web" w:hAnsi="Titillium Web"/>
                <w:szCs w:val="24"/>
              </w:rPr>
              <w:t>Stemless-cup attica (IG 1159; vernice nera)</w:t>
            </w:r>
          </w:p>
          <w:p w14:paraId="7C118D67" w14:textId="10481E6C" w:rsidR="00C82A06" w:rsidRPr="00901D96" w:rsidRDefault="00C82A06" w:rsidP="00901D96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lastRenderedPageBreak/>
              <w:t xml:space="preserve">4. </w:t>
            </w:r>
            <w:r w:rsidRPr="00901D96">
              <w:rPr>
                <w:rFonts w:ascii="Titillium Web" w:hAnsi="Titillium Web"/>
                <w:szCs w:val="24"/>
              </w:rPr>
              <w:t>Piatto di produzione locale (IG 1161; ceramica depurata)</w:t>
            </w:r>
          </w:p>
          <w:p w14:paraId="486A9B6F" w14:textId="4D86B3E9" w:rsidR="00C82A06" w:rsidRPr="00901D96" w:rsidRDefault="00C82A06" w:rsidP="00901D96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 xml:space="preserve">5. </w:t>
            </w:r>
            <w:r w:rsidRPr="00901D96">
              <w:rPr>
                <w:rFonts w:ascii="Titillium Web" w:hAnsi="Titillium Web"/>
                <w:szCs w:val="24"/>
              </w:rPr>
              <w:t>Piatto di produzione locale (IG 1162; ceramica depurata)</w:t>
            </w:r>
          </w:p>
          <w:p w14:paraId="5EE32F9C" w14:textId="3CD9C445" w:rsidR="001B5504" w:rsidRPr="00901D96" w:rsidRDefault="00C82A06" w:rsidP="00901D96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6*. Frammento non determinabile (senza IG; ferro)</w:t>
            </w:r>
          </w:p>
        </w:tc>
      </w:tr>
      <w:tr w:rsidR="001B5504" w:rsidRPr="00901D96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78F3644D" w:rsidR="001B5504" w:rsidRPr="00901D96" w:rsidRDefault="00EF5900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Frammisto alle ossa</w:t>
            </w:r>
          </w:p>
        </w:tc>
      </w:tr>
      <w:tr w:rsidR="001B5504" w:rsidRPr="00901D96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3BD280E3" w:rsidR="001B5504" w:rsidRPr="00901D96" w:rsidRDefault="00901D9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901D96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01D96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01D96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901D96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zCs w:val="24"/>
              </w:rPr>
              <w:t>Primi decenni del IV sec. a.C.</w:t>
            </w:r>
          </w:p>
        </w:tc>
      </w:tr>
      <w:tr w:rsidR="001B5504" w:rsidRPr="00901D96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Massei</w:t>
            </w:r>
            <w:r w:rsidRPr="00901D96">
              <w:rPr>
                <w:rFonts w:ascii="Titillium Web" w:hAnsi="Titillium Web"/>
                <w:szCs w:val="24"/>
              </w:rPr>
              <w:t xml:space="preserve"> 1978, pp. 100-101, tav. XXV, n. 1; </w:t>
            </w:r>
            <w:r w:rsidRPr="00901D96">
              <w:rPr>
                <w:rFonts w:ascii="Titillium Web" w:hAnsi="Titillium Web"/>
                <w:smallCaps/>
                <w:szCs w:val="24"/>
              </w:rPr>
              <w:t>Berti</w:t>
            </w:r>
            <w:r w:rsidRPr="00901D96">
              <w:rPr>
                <w:rFonts w:ascii="Titillium Web" w:hAnsi="Titillium Web"/>
                <w:szCs w:val="24"/>
              </w:rPr>
              <w:t xml:space="preserve"> 1983, p. 46.</w:t>
            </w:r>
          </w:p>
        </w:tc>
      </w:tr>
      <w:tr w:rsidR="001B5504" w:rsidRPr="00901D96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901D96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D96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901D96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64625"/>
    <w:rsid w:val="0029024B"/>
    <w:rsid w:val="002977D7"/>
    <w:rsid w:val="002F1500"/>
    <w:rsid w:val="00347B15"/>
    <w:rsid w:val="00472AF4"/>
    <w:rsid w:val="005B5AFF"/>
    <w:rsid w:val="0068458A"/>
    <w:rsid w:val="00710B38"/>
    <w:rsid w:val="007145BC"/>
    <w:rsid w:val="007D54CD"/>
    <w:rsid w:val="00901D96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82A06"/>
    <w:rsid w:val="00CC46E5"/>
    <w:rsid w:val="00D54723"/>
    <w:rsid w:val="00DB1668"/>
    <w:rsid w:val="00E0524C"/>
    <w:rsid w:val="00EF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2026-05-18T06:51:00Z</dcterms:modified>
</cp:coreProperties>
</file>