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140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7E4EF7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7E4EF7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7E4EF7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7E4EF7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7E4EF7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7E4EF7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7E4EF7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1B5504" w:rsidRPr="007E4EF7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A7A2CCA" w:rsidR="001B5504" w:rsidRPr="007E4EF7" w:rsidRDefault="005C473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E4EF7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7E4EF7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3AA67BB" w14:textId="77777777" w:rsidR="00BF5C1D" w:rsidRPr="007E4EF7" w:rsidRDefault="00BF5C1D" w:rsidP="00BF5C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>Tomba 140 a umazione.</w:t>
            </w:r>
          </w:p>
          <w:p w14:paraId="6B5A6C0A" w14:textId="77777777" w:rsidR="00BF5C1D" w:rsidRPr="007E4EF7" w:rsidRDefault="00BF5C1D" w:rsidP="00BF5C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 xml:space="preserve">A m. 2 dal bordo S. dello scavo e a m. 26 dal canale, alla </w:t>
            </w:r>
            <w:proofErr w:type="spellStart"/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 xml:space="preserve"> di m. 0,90 si rinviene uno scheletro orientato da NN-O a SS-E</w:t>
            </w:r>
          </w:p>
          <w:p w14:paraId="06EFA642" w14:textId="77777777" w:rsidR="00BF5C1D" w:rsidRPr="007E4EF7" w:rsidRDefault="00BF5C1D" w:rsidP="00BF5C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>Presso la destra aveva:</w:t>
            </w:r>
          </w:p>
          <w:p w14:paraId="32C9F7BC" w14:textId="77777777" w:rsidR="00BF5C1D" w:rsidRPr="007E4EF7" w:rsidRDefault="00BF5C1D" w:rsidP="00BF5C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 xml:space="preserve">- un </w:t>
            </w:r>
            <w:proofErr w:type="spellStart"/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>oinocoe</w:t>
            </w:r>
            <w:proofErr w:type="spellEnd"/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 xml:space="preserve"> a bocca trilobata e ansa verticale, a ver. scura, diluita, con nel ventre disegnata una figura di satiro il quale ha la gamba sinistra piegata e il piede poggiante su un vaso.</w:t>
            </w:r>
          </w:p>
          <w:p w14:paraId="0931C543" w14:textId="77777777" w:rsidR="00BF5C1D" w:rsidRPr="007E4EF7" w:rsidRDefault="00BF5C1D" w:rsidP="00BF5C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 xml:space="preserve">Il disegno è trascurato; ha l’ansa staccata. Alto 0, </w:t>
            </w:r>
            <w:r w:rsidRPr="007E4EF7">
              <w:rPr>
                <w:rFonts w:ascii="Titillium Web" w:hAnsi="Titillium Web" w:cs="Times New Roman"/>
                <w:szCs w:val="24"/>
              </w:rPr>
              <w:t>[…].</w:t>
            </w:r>
          </w:p>
          <w:p w14:paraId="55694646" w14:textId="77777777" w:rsidR="00BF5C1D" w:rsidRPr="007E4EF7" w:rsidRDefault="00BF5C1D" w:rsidP="00BF5C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E4EF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fram</w:t>
            </w:r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 xml:space="preserve">menti di uno </w:t>
            </w:r>
            <w:proofErr w:type="spellStart"/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>skyfos</w:t>
            </w:r>
            <w:proofErr w:type="spellEnd"/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 xml:space="preserve"> piccolino, a v.n.</w:t>
            </w:r>
          </w:p>
          <w:p w14:paraId="42B9C857" w14:textId="77777777" w:rsidR="00BF5C1D" w:rsidRPr="007E4EF7" w:rsidRDefault="00BF5C1D" w:rsidP="00BF5C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7E4EF7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n°</w:t>
            </w:r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 xml:space="preserve"> conchiglie comuni raggruppate in un mucchietto</w:t>
            </w:r>
          </w:p>
          <w:p w14:paraId="6C47946F" w14:textId="77777777" w:rsidR="00BF5C1D" w:rsidRPr="007E4EF7" w:rsidRDefault="00BF5C1D" w:rsidP="00BF5C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>- una tazzina a ver. rossa, intera</w:t>
            </w:r>
          </w:p>
          <w:p w14:paraId="1A6B7E7E" w14:textId="54F40D72" w:rsidR="001B5504" w:rsidRPr="007E4EF7" w:rsidRDefault="00BF5C1D" w:rsidP="00BF5C1D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>- Vi erano pure due o tre piattelli di terra, marciti da non potersi raccogliere.</w:t>
            </w:r>
          </w:p>
        </w:tc>
      </w:tr>
      <w:tr w:rsidR="001B5504" w:rsidRPr="007E4EF7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622EC89" w14:textId="13683918" w:rsidR="00D26D0D" w:rsidRPr="007E4EF7" w:rsidRDefault="00D26D0D" w:rsidP="00B81E70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7E4EF7">
              <w:rPr>
                <w:rFonts w:ascii="Titillium Web" w:hAnsi="Titillium Web" w:cs="Times New Roman"/>
                <w:szCs w:val="24"/>
              </w:rPr>
              <w:t>La ricostruzione del corredo risulta complessa</w:t>
            </w:r>
            <w:r w:rsidR="00BA7621" w:rsidRPr="007E4EF7">
              <w:rPr>
                <w:rFonts w:ascii="Titillium Web" w:hAnsi="Titillium Web" w:cs="Times New Roman"/>
                <w:szCs w:val="24"/>
              </w:rPr>
              <w:t>.</w:t>
            </w:r>
            <w:r w:rsidRPr="007E4EF7">
              <w:rPr>
                <w:rFonts w:ascii="Titillium Web" w:hAnsi="Titillium Web" w:cs="Times New Roman"/>
                <w:szCs w:val="24"/>
              </w:rPr>
              <w:t xml:space="preserve"> L’unico vaso sicuramente pertinente, infatti, risulta l’</w:t>
            </w:r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7E4EF7">
              <w:rPr>
                <w:rFonts w:ascii="Titillium Web" w:hAnsi="Titillium Web" w:cs="Times New Roman"/>
                <w:szCs w:val="24"/>
              </w:rPr>
              <w:t xml:space="preserve"> attica a </w:t>
            </w:r>
            <w:proofErr w:type="spellStart"/>
            <w:r w:rsidRPr="007E4EF7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7E4EF7">
              <w:rPr>
                <w:rFonts w:ascii="Titillium Web" w:hAnsi="Titillium Web" w:cs="Times New Roman"/>
                <w:szCs w:val="24"/>
              </w:rPr>
              <w:t xml:space="preserve">. (n. 1). Si è invece deciso di includere entrambi gli </w:t>
            </w:r>
            <w:r w:rsidRPr="007E4EF7">
              <w:rPr>
                <w:rFonts w:ascii="Titillium Web" w:hAnsi="Titillium Web" w:cs="Times New Roman"/>
                <w:i/>
                <w:iCs/>
                <w:szCs w:val="24"/>
              </w:rPr>
              <w:t>skyphoi</w:t>
            </w:r>
            <w:r w:rsidRPr="007E4EF7">
              <w:rPr>
                <w:rFonts w:ascii="Titillium Web" w:hAnsi="Titillium Web" w:cs="Times New Roman"/>
                <w:szCs w:val="24"/>
              </w:rPr>
              <w:t xml:space="preserve"> attici a v.n. registrati in IG (nn. 2-3), in quanto stato di conservazione e dimensioni sono coerenti con i dati forniti dal Proni. Fra le due coppe di produzione locale in ceramica depurata, si ritiene pertinente al corredo quella integra (n. 4), in accordo con le indicazioni del GdS. I piatti di produzione locale, verosimilmente in ceramica depurata (nn. 5-6), non sono stati raccolti: non è quindi possibile determinarne il numero esatto e si è scelto di inserirne almeno due nel catalogo per rendere l’idea della </w:t>
            </w:r>
            <w:r w:rsidRPr="007E4EF7">
              <w:rPr>
                <w:rFonts w:ascii="Titillium Web" w:hAnsi="Titillium Web" w:cs="Times New Roman"/>
                <w:szCs w:val="24"/>
              </w:rPr>
              <w:lastRenderedPageBreak/>
              <w:t>pluralità originaria. Analogamente, il numero delle conchiglie (n. 7) non è determinabile con precisione; tutti i 97 esemplari sono pertanto da considerarsi pertinenti alla tomba.</w:t>
            </w:r>
          </w:p>
          <w:p w14:paraId="0B712915" w14:textId="2EBA6840" w:rsidR="00CC36C0" w:rsidRPr="007E4EF7" w:rsidRDefault="00AC2568" w:rsidP="00B81E70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 xml:space="preserve">1. </w:t>
            </w:r>
            <w:r w:rsidR="00CC36C0" w:rsidRPr="007E4EF7">
              <w:rPr>
                <w:rFonts w:ascii="Titillium Web" w:hAnsi="Titillium Web"/>
                <w:szCs w:val="24"/>
              </w:rPr>
              <w:t>Oinochoe attica a bocca trilobata (IG 1163; figure rosse)</w:t>
            </w:r>
          </w:p>
          <w:p w14:paraId="0F41C2C1" w14:textId="7A45F644" w:rsidR="00CC36C0" w:rsidRPr="007E4EF7" w:rsidRDefault="00AC2568" w:rsidP="00B81E70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 xml:space="preserve">2. </w:t>
            </w:r>
            <w:r w:rsidR="00CC36C0" w:rsidRPr="007E4EF7">
              <w:rPr>
                <w:rFonts w:ascii="Titillium Web" w:hAnsi="Titillium Web"/>
                <w:szCs w:val="24"/>
              </w:rPr>
              <w:t>Skyphos attico (IG 20687; vernice nera)</w:t>
            </w:r>
          </w:p>
          <w:p w14:paraId="68D91B76" w14:textId="1DF7C490" w:rsidR="00CC36C0" w:rsidRPr="007E4EF7" w:rsidRDefault="00AC2568" w:rsidP="00B81E70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 xml:space="preserve">3. </w:t>
            </w:r>
            <w:r w:rsidR="00CC36C0" w:rsidRPr="007E4EF7">
              <w:rPr>
                <w:rFonts w:ascii="Titillium Web" w:hAnsi="Titillium Web"/>
                <w:szCs w:val="24"/>
              </w:rPr>
              <w:t>Skyphos attico (IG 20688; vernice nera)</w:t>
            </w:r>
          </w:p>
          <w:p w14:paraId="6BFF644B" w14:textId="71AC76D4" w:rsidR="00CC36C0" w:rsidRPr="007E4EF7" w:rsidRDefault="00AC2568" w:rsidP="00B81E70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 xml:space="preserve">4. </w:t>
            </w:r>
            <w:r w:rsidR="00CC36C0" w:rsidRPr="007E4EF7">
              <w:rPr>
                <w:rFonts w:ascii="Titillium Web" w:hAnsi="Titillium Web"/>
                <w:szCs w:val="24"/>
              </w:rPr>
              <w:t>Coppa emisferica di produzione locale (IG 1164; ceramica depurata)</w:t>
            </w:r>
          </w:p>
          <w:p w14:paraId="7C5188C4" w14:textId="4F666B36" w:rsidR="00CC36C0" w:rsidRPr="007E4EF7" w:rsidRDefault="00CC36C0" w:rsidP="00B81E70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5*</w:t>
            </w:r>
            <w:r w:rsidR="00AC2568" w:rsidRPr="007E4EF7">
              <w:rPr>
                <w:rFonts w:ascii="Titillium Web" w:hAnsi="Titillium Web"/>
                <w:szCs w:val="24"/>
              </w:rPr>
              <w:t>-6*</w:t>
            </w:r>
            <w:r w:rsidRPr="007E4EF7">
              <w:rPr>
                <w:rFonts w:ascii="Titillium Web" w:hAnsi="Titillium Web"/>
                <w:szCs w:val="24"/>
              </w:rPr>
              <w:t>. Piatto di produzione locale (?) (senza IG; ceramica depurata (?))</w:t>
            </w:r>
          </w:p>
          <w:p w14:paraId="5EE32F9C" w14:textId="5FD2AC8D" w:rsidR="001B5504" w:rsidRPr="007E4EF7" w:rsidRDefault="00CC36C0" w:rsidP="00B81E70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 xml:space="preserve">7. </w:t>
            </w:r>
            <w:r w:rsidRPr="007E4EF7">
              <w:rPr>
                <w:rFonts w:ascii="Titillium Web" w:hAnsi="Titillium Web"/>
                <w:szCs w:val="24"/>
              </w:rPr>
              <w:t xml:space="preserve">Valve di conchiglie </w:t>
            </w:r>
            <w:proofErr w:type="spellStart"/>
            <w:r w:rsidRPr="007E4EF7">
              <w:rPr>
                <w:rFonts w:ascii="Titillium Web" w:hAnsi="Titillium Web"/>
                <w:szCs w:val="24"/>
              </w:rPr>
              <w:t>Glycymeris</w:t>
            </w:r>
            <w:proofErr w:type="spellEnd"/>
            <w:r w:rsidRPr="007E4EF7">
              <w:rPr>
                <w:rFonts w:ascii="Titillium Web" w:hAnsi="Titillium Web"/>
                <w:szCs w:val="24"/>
              </w:rPr>
              <w:t xml:space="preserve"> (senza IG)</w:t>
            </w:r>
          </w:p>
        </w:tc>
      </w:tr>
      <w:tr w:rsidR="001B5504" w:rsidRPr="007E4EF7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78523EE" w:rsidR="001B5504" w:rsidRPr="007E4EF7" w:rsidRDefault="0073488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7E4EF7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33B611B" w:rsidR="001B5504" w:rsidRPr="007E4EF7" w:rsidRDefault="003D3B8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Sono stati registrati erroneamente in IG come pertinenti al corredo, una lekythos attica a v.n. ed una coppa in ceramica depurata di produzione locale. La prima si esclude dalla tomba, in quanto non menzionata nell’elenco del GdS; la seconda viene, invece, espunta poiché frammentaria.</w:t>
            </w:r>
          </w:p>
        </w:tc>
      </w:tr>
      <w:tr w:rsidR="001B5504" w:rsidRPr="007E4EF7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E4EF7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E4EF7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E4EF7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zCs w:val="24"/>
              </w:rPr>
              <w:t>420 – 375 a.C.</w:t>
            </w:r>
          </w:p>
        </w:tc>
      </w:tr>
      <w:tr w:rsidR="001B5504" w:rsidRPr="007E4EF7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8091610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Berti</w:t>
            </w:r>
            <w:r w:rsidRPr="007E4EF7">
              <w:rPr>
                <w:rFonts w:ascii="Titillium Web" w:hAnsi="Titillium Web"/>
                <w:szCs w:val="24"/>
              </w:rPr>
              <w:t xml:space="preserve"> 1983, p. 47</w:t>
            </w:r>
          </w:p>
        </w:tc>
      </w:tr>
      <w:tr w:rsidR="001B5504" w:rsidRPr="007E4EF7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7E4E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4EF7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7E4E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C216D"/>
    <w:rsid w:val="001F2833"/>
    <w:rsid w:val="00237E41"/>
    <w:rsid w:val="0029024B"/>
    <w:rsid w:val="002977D7"/>
    <w:rsid w:val="002F1500"/>
    <w:rsid w:val="003D3B8B"/>
    <w:rsid w:val="00472AF4"/>
    <w:rsid w:val="005B5AFF"/>
    <w:rsid w:val="005C473F"/>
    <w:rsid w:val="0068458A"/>
    <w:rsid w:val="00710B38"/>
    <w:rsid w:val="007145BC"/>
    <w:rsid w:val="00734885"/>
    <w:rsid w:val="007D54CD"/>
    <w:rsid w:val="007E4EF7"/>
    <w:rsid w:val="00942E70"/>
    <w:rsid w:val="00943EAC"/>
    <w:rsid w:val="00950348"/>
    <w:rsid w:val="00975CA9"/>
    <w:rsid w:val="00997946"/>
    <w:rsid w:val="009E4922"/>
    <w:rsid w:val="00A52A70"/>
    <w:rsid w:val="00AC2568"/>
    <w:rsid w:val="00B165C4"/>
    <w:rsid w:val="00B81E70"/>
    <w:rsid w:val="00B86B2D"/>
    <w:rsid w:val="00BA7621"/>
    <w:rsid w:val="00BE2CB2"/>
    <w:rsid w:val="00BE63CC"/>
    <w:rsid w:val="00BF212E"/>
    <w:rsid w:val="00BF5C1D"/>
    <w:rsid w:val="00C21EE0"/>
    <w:rsid w:val="00C30F5C"/>
    <w:rsid w:val="00CC36C0"/>
    <w:rsid w:val="00CC46E5"/>
    <w:rsid w:val="00D26D0D"/>
    <w:rsid w:val="00D54723"/>
    <w:rsid w:val="00DB1668"/>
    <w:rsid w:val="00E0524C"/>
    <w:rsid w:val="00FF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22</cp:revision>
  <dcterms:created xsi:type="dcterms:W3CDTF">2026-04-28T14:33:00Z</dcterms:created>
  <dcterms:modified xsi:type="dcterms:W3CDTF">2026-05-18T06:58:00Z</dcterms:modified>
</cp:coreProperties>
</file>