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68338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68338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68338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68338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68338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1,10 m</w:t>
            </w:r>
          </w:p>
        </w:tc>
      </w:tr>
      <w:tr w:rsidR="001B5504" w:rsidRPr="0068338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68338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CD00BD6" w:rsidR="001B5504" w:rsidRPr="0068338A" w:rsidRDefault="00AC1A4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8338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462EE67" w:rsidR="001B5504" w:rsidRPr="0068338A" w:rsidRDefault="00AC1A4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8338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68338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F17B106" w14:textId="77777777" w:rsidR="00656445" w:rsidRPr="0068338A" w:rsidRDefault="00656445" w:rsidP="006564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>Tomba 142 a cremazione</w:t>
            </w:r>
          </w:p>
          <w:p w14:paraId="3AEF0DD8" w14:textId="77777777" w:rsidR="00656445" w:rsidRPr="0068338A" w:rsidRDefault="00656445" w:rsidP="006564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 xml:space="preserve">Presso il bordo S. dello scavo, a m. 26 dal canale, e a m. 1,10 di </w:t>
            </w:r>
            <w:proofErr w:type="spellStart"/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>, poggia:</w:t>
            </w:r>
          </w:p>
          <w:p w14:paraId="7FF2E910" w14:textId="77777777" w:rsidR="00656445" w:rsidRPr="0068338A" w:rsidRDefault="00656445" w:rsidP="006564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>un dolio di argilla rossa, di impasto rozzo e di forma oblunga, avente 4 pomelli sul ventre; è intero e misura m. 0,45 di altezza</w:t>
            </w:r>
          </w:p>
          <w:p w14:paraId="1A6B7E7E" w14:textId="3ED376E6" w:rsidR="001B5504" w:rsidRPr="0068338A" w:rsidRDefault="00656445" w:rsidP="006564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 xml:space="preserve">Conteneva le ossa combuste sulle quali era posto un </w:t>
            </w:r>
            <w:proofErr w:type="spellStart"/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 xml:space="preserve"> con ansa </w:t>
            </w:r>
            <w:proofErr w:type="spellStart"/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>vert.le</w:t>
            </w:r>
            <w:proofErr w:type="spellEnd"/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 xml:space="preserve"> e bocca circolare, a ver. n. con figure rosse. L’</w:t>
            </w:r>
            <w:proofErr w:type="spellStart"/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 xml:space="preserve"> fu estratta in pezzi.</w:t>
            </w:r>
          </w:p>
        </w:tc>
      </w:tr>
      <w:tr w:rsidR="001B5504" w:rsidRPr="0068338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F29F029" w14:textId="77777777" w:rsidR="0093114C" w:rsidRPr="0068338A" w:rsidRDefault="0093114C" w:rsidP="00AC1A4D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8338A">
              <w:rPr>
                <w:rFonts w:ascii="Titillium Web" w:hAnsi="Titillium Web" w:cs="Times New Roman"/>
                <w:szCs w:val="24"/>
              </w:rPr>
              <w:t xml:space="preserve">Le ceneri erano contenute in un’olla con prese a pomello in ceramica grezza non tornita (n. 1). All’interno del cinerario e sopra ai resti cremati, furono rinvenuti i frr. di una piccola </w:t>
            </w:r>
            <w:r w:rsidRPr="0068338A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68338A">
              <w:rPr>
                <w:rFonts w:ascii="Titillium Web" w:hAnsi="Titillium Web" w:cs="Times New Roman"/>
                <w:szCs w:val="24"/>
              </w:rPr>
              <w:t xml:space="preserve"> attica a </w:t>
            </w:r>
            <w:proofErr w:type="spellStart"/>
            <w:r w:rsidRPr="0068338A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68338A">
              <w:rPr>
                <w:rFonts w:ascii="Titillium Web" w:hAnsi="Titillium Web" w:cs="Times New Roman"/>
                <w:szCs w:val="24"/>
              </w:rPr>
              <w:t>. (n. 2).</w:t>
            </w:r>
          </w:p>
          <w:p w14:paraId="2A1B2002" w14:textId="77777777" w:rsidR="001B5504" w:rsidRPr="0068338A" w:rsidRDefault="0093114C" w:rsidP="00AC1A4D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1. Olla con prese a pomello di produzione locale (IG 45077; ceramica grezza non tornita)</w:t>
            </w:r>
          </w:p>
          <w:p w14:paraId="5EE32F9C" w14:textId="527487C6" w:rsidR="0093114C" w:rsidRPr="0068338A" w:rsidRDefault="0093114C" w:rsidP="00AC1A4D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2. Oinochoe attica a bocca circolare (IG 2536; figure rosse)</w:t>
            </w:r>
          </w:p>
        </w:tc>
      </w:tr>
      <w:tr w:rsidR="001B5504" w:rsidRPr="0068338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C721CC7" w:rsidR="001B5504" w:rsidRPr="0068338A" w:rsidRDefault="005E1D2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68338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8F3685A" w:rsidR="001B5504" w:rsidRPr="0068338A" w:rsidRDefault="00D9786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Al corredo è stato attribuito erroneamente in un secondo momento, un bacile-mortaio in ceramica grezz</w:t>
            </w:r>
            <w:r w:rsidRPr="0068338A">
              <w:rPr>
                <w:rFonts w:ascii="Titillium Web" w:hAnsi="Titillium Web"/>
                <w:szCs w:val="24"/>
              </w:rPr>
              <w:t>a</w:t>
            </w:r>
            <w:r w:rsidRPr="0068338A">
              <w:rPr>
                <w:rFonts w:ascii="Titillium Web" w:hAnsi="Titillium Web"/>
                <w:szCs w:val="24"/>
              </w:rPr>
              <w:t>. In base al diametro dell’orlo, il vaso avrebbe potuto plausibilmente costituire il coperchio del cinerario. Tuttavia, poiché la sua presenza non è registrata nel GdS, si ritiene che il coperchio fosse realizzato in materiale organico, non conservatosi.</w:t>
            </w:r>
          </w:p>
        </w:tc>
      </w:tr>
      <w:tr w:rsidR="001B5504" w:rsidRPr="0068338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8338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8338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8338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zCs w:val="24"/>
              </w:rPr>
              <w:t>425-400 a.C.</w:t>
            </w:r>
          </w:p>
        </w:tc>
      </w:tr>
      <w:tr w:rsidR="001B5504" w:rsidRPr="0068338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Baldoni</w:t>
            </w:r>
            <w:r w:rsidRPr="0068338A">
              <w:rPr>
                <w:rFonts w:ascii="Titillium Web" w:hAnsi="Titillium Web"/>
                <w:szCs w:val="24"/>
              </w:rPr>
              <w:t xml:space="preserve"> 1981, p. 82, n. 20, tav. VIII; </w:t>
            </w:r>
            <w:r w:rsidRPr="0068338A">
              <w:rPr>
                <w:rFonts w:ascii="Titillium Web" w:hAnsi="Titillium Web"/>
                <w:smallCaps/>
                <w:szCs w:val="24"/>
              </w:rPr>
              <w:t>Berti</w:t>
            </w:r>
            <w:r w:rsidRPr="0068338A">
              <w:rPr>
                <w:rFonts w:ascii="Titillium Web" w:hAnsi="Titillium Web"/>
                <w:szCs w:val="24"/>
              </w:rPr>
              <w:t xml:space="preserve"> 1983, p. 78.</w:t>
            </w:r>
          </w:p>
        </w:tc>
      </w:tr>
      <w:tr w:rsidR="001B5504" w:rsidRPr="0068338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6833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338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6833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9024B"/>
    <w:rsid w:val="002977D7"/>
    <w:rsid w:val="002F1500"/>
    <w:rsid w:val="00472AF4"/>
    <w:rsid w:val="005B5AFF"/>
    <w:rsid w:val="005E1D2B"/>
    <w:rsid w:val="00656445"/>
    <w:rsid w:val="0068338A"/>
    <w:rsid w:val="0068458A"/>
    <w:rsid w:val="00710B38"/>
    <w:rsid w:val="007145BC"/>
    <w:rsid w:val="007D54CD"/>
    <w:rsid w:val="0093114C"/>
    <w:rsid w:val="00942E70"/>
    <w:rsid w:val="00943EAC"/>
    <w:rsid w:val="00950348"/>
    <w:rsid w:val="00975CA9"/>
    <w:rsid w:val="00997946"/>
    <w:rsid w:val="009E4922"/>
    <w:rsid w:val="00A52A70"/>
    <w:rsid w:val="00AC1A4D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97860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2026-05-18T07:07:00Z</dcterms:modified>
</cp:coreProperties>
</file>