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150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B227CE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B227C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7C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B227C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27CE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B227CE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B227C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7C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B227C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27C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B227CE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B227C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7C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B227C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27C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B227CE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B227C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7C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B227C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27C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B227CE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B227C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7CE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B227C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27CE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1B5504" w:rsidRPr="00B227CE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B227C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7C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B227C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27C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B227CE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B227C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7C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06CB1340" w:rsidR="001B5504" w:rsidRPr="00B227CE" w:rsidRDefault="0009366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27C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227CE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B227C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7C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37AE27C3" w:rsidR="001B5504" w:rsidRPr="00B227CE" w:rsidRDefault="0009366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27C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227CE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B227CE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7CE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7212952B" w14:textId="77777777" w:rsidR="00610E16" w:rsidRPr="00B227CE" w:rsidRDefault="00610E16" w:rsidP="00610E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227CE">
              <w:rPr>
                <w:rFonts w:ascii="Titillium Web" w:hAnsi="Titillium Web" w:cs="Times New Roman"/>
                <w:i/>
                <w:iCs/>
                <w:szCs w:val="24"/>
              </w:rPr>
              <w:t xml:space="preserve">Lunedì 15 ottobre – </w:t>
            </w:r>
          </w:p>
          <w:p w14:paraId="4DF18530" w14:textId="77777777" w:rsidR="00610E16" w:rsidRPr="00B227CE" w:rsidRDefault="00610E16" w:rsidP="00610E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227CE">
              <w:rPr>
                <w:rFonts w:ascii="Titillium Web" w:hAnsi="Titillium Web" w:cs="Times New Roman"/>
                <w:i/>
                <w:iCs/>
                <w:szCs w:val="24"/>
              </w:rPr>
              <w:t xml:space="preserve">150 Tomba cremata – </w:t>
            </w:r>
          </w:p>
          <w:p w14:paraId="458F51F0" w14:textId="77777777" w:rsidR="00610E16" w:rsidRPr="00B227CE" w:rsidRDefault="00610E16" w:rsidP="00610E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227CE">
              <w:rPr>
                <w:rFonts w:ascii="Titillium Web" w:hAnsi="Titillium Web" w:cs="Times New Roman"/>
                <w:i/>
                <w:iCs/>
                <w:szCs w:val="24"/>
              </w:rPr>
              <w:t>A m. 20 dal bordo S. dello scavo, a m. 12 dal canale e a m. 0,9 di profondità poggiava:</w:t>
            </w:r>
          </w:p>
          <w:p w14:paraId="26473350" w14:textId="77777777" w:rsidR="00610E16" w:rsidRPr="00B227CE" w:rsidRDefault="00610E16" w:rsidP="00610E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227CE">
              <w:rPr>
                <w:rFonts w:ascii="Titillium Web" w:hAnsi="Titillium Web" w:cs="Times New Roman"/>
                <w:i/>
                <w:iCs/>
                <w:szCs w:val="24"/>
              </w:rPr>
              <w:t xml:space="preserve">un </w:t>
            </w:r>
            <w:proofErr w:type="spellStart"/>
            <w:r w:rsidRPr="00B227CE">
              <w:rPr>
                <w:rFonts w:ascii="Titillium Web" w:hAnsi="Titillium Web" w:cs="Times New Roman"/>
                <w:i/>
                <w:iCs/>
                <w:szCs w:val="24"/>
              </w:rPr>
              <w:t>dolietto</w:t>
            </w:r>
            <w:proofErr w:type="spellEnd"/>
            <w:r w:rsidRPr="00B227CE">
              <w:rPr>
                <w:rFonts w:ascii="Titillium Web" w:hAnsi="Titillium Web" w:cs="Times New Roman"/>
                <w:i/>
                <w:iCs/>
                <w:szCs w:val="24"/>
              </w:rPr>
              <w:t xml:space="preserve"> di argilla rossa, intero, grezzo e senza anse. </w:t>
            </w:r>
          </w:p>
          <w:p w14:paraId="148856B6" w14:textId="77777777" w:rsidR="00610E16" w:rsidRPr="00B227CE" w:rsidRDefault="00610E16" w:rsidP="00610E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227CE">
              <w:rPr>
                <w:rFonts w:ascii="Titillium Web" w:hAnsi="Titillium Web" w:cs="Times New Roman"/>
                <w:i/>
                <w:iCs/>
                <w:szCs w:val="24"/>
              </w:rPr>
              <w:t xml:space="preserve">È alto m. 0,31. Conteneva le sole ceneri. </w:t>
            </w:r>
          </w:p>
          <w:p w14:paraId="4D734501" w14:textId="77777777" w:rsidR="00610E16" w:rsidRPr="00B227CE" w:rsidRDefault="00610E16" w:rsidP="00610E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227CE">
              <w:rPr>
                <w:rFonts w:ascii="Titillium Web" w:hAnsi="Titillium Web" w:cs="Times New Roman"/>
                <w:i/>
                <w:iCs/>
                <w:szCs w:val="24"/>
              </w:rPr>
              <w:t xml:space="preserve">Presso il </w:t>
            </w:r>
            <w:proofErr w:type="spellStart"/>
            <w:r w:rsidRPr="00B227CE">
              <w:rPr>
                <w:rFonts w:ascii="Titillium Web" w:hAnsi="Titillium Web" w:cs="Times New Roman"/>
                <w:i/>
                <w:iCs/>
                <w:szCs w:val="24"/>
              </w:rPr>
              <w:t>dolietto</w:t>
            </w:r>
            <w:proofErr w:type="spellEnd"/>
            <w:r w:rsidRPr="00B227CE">
              <w:rPr>
                <w:rFonts w:ascii="Titillium Web" w:hAnsi="Titillium Web" w:cs="Times New Roman"/>
                <w:i/>
                <w:iCs/>
                <w:szCs w:val="24"/>
              </w:rPr>
              <w:t xml:space="preserve"> era: </w:t>
            </w:r>
          </w:p>
          <w:p w14:paraId="5A2B1CBD" w14:textId="77777777" w:rsidR="00610E16" w:rsidRPr="00B227CE" w:rsidRDefault="00610E16" w:rsidP="00610E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227CE">
              <w:rPr>
                <w:rFonts w:ascii="Titillium Web" w:hAnsi="Titillium Web" w:cs="Times New Roman"/>
                <w:i/>
                <w:iCs/>
                <w:szCs w:val="24"/>
              </w:rPr>
              <w:t xml:space="preserve">un altro </w:t>
            </w:r>
            <w:proofErr w:type="spellStart"/>
            <w:r w:rsidRPr="00B227CE">
              <w:rPr>
                <w:rFonts w:ascii="Titillium Web" w:hAnsi="Titillium Web" w:cs="Times New Roman"/>
                <w:i/>
                <w:iCs/>
                <w:szCs w:val="24"/>
              </w:rPr>
              <w:t>dolietto</w:t>
            </w:r>
            <w:proofErr w:type="spellEnd"/>
            <w:r w:rsidRPr="00B227CE">
              <w:rPr>
                <w:rFonts w:ascii="Titillium Web" w:hAnsi="Titillium Web" w:cs="Times New Roman"/>
                <w:i/>
                <w:iCs/>
                <w:szCs w:val="24"/>
              </w:rPr>
              <w:t xml:space="preserve"> della stessa forma, di argilla nerastra, anche questo liscio e senza anse. Misura di </w:t>
            </w:r>
          </w:p>
          <w:p w14:paraId="1A6B7E7E" w14:textId="04B82808" w:rsidR="001B5504" w:rsidRPr="00B227CE" w:rsidRDefault="00610E16" w:rsidP="00610E1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B227CE">
              <w:rPr>
                <w:rFonts w:ascii="Titillium Web" w:hAnsi="Titillium Web" w:cs="Times New Roman"/>
                <w:i/>
                <w:iCs/>
                <w:szCs w:val="24"/>
              </w:rPr>
              <w:t>altezza m. 0,25.</w:t>
            </w:r>
          </w:p>
        </w:tc>
      </w:tr>
      <w:tr w:rsidR="001B5504" w:rsidRPr="00B227CE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B227C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7CE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290A5219" w14:textId="77777777" w:rsidR="009A3C84" w:rsidRPr="00B227CE" w:rsidRDefault="009A3C84" w:rsidP="006A7ADF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B227CE">
              <w:rPr>
                <w:rFonts w:ascii="Titillium Web" w:hAnsi="Titillium Web" w:cs="Times New Roman"/>
                <w:szCs w:val="24"/>
              </w:rPr>
              <w:t>Le ceneri erano conservate in un’olla di produzione locale in ceramica grezza (n. 1). All’esterno del cinerario, era posizionata una seconda olla di produzione locale e in ceramica grigia (n. 2).</w:t>
            </w:r>
          </w:p>
          <w:p w14:paraId="55D6414C" w14:textId="77777777" w:rsidR="001B5504" w:rsidRPr="00B227CE" w:rsidRDefault="00E34099" w:rsidP="006A7ADF">
            <w:pPr>
              <w:jc w:val="center"/>
              <w:rPr>
                <w:rFonts w:ascii="Titillium Web" w:hAnsi="Titillium Web"/>
                <w:szCs w:val="24"/>
              </w:rPr>
            </w:pPr>
            <w:r w:rsidRPr="00B227CE">
              <w:rPr>
                <w:rFonts w:ascii="Titillium Web" w:hAnsi="Titillium Web"/>
                <w:szCs w:val="24"/>
              </w:rPr>
              <w:t>1. Olla di produzione locale (IG 45767; ceramica grezza)</w:t>
            </w:r>
          </w:p>
          <w:p w14:paraId="5EE32F9C" w14:textId="08EB4333" w:rsidR="00E34099" w:rsidRPr="00B227CE" w:rsidRDefault="00E34099" w:rsidP="006A7ADF">
            <w:pPr>
              <w:jc w:val="center"/>
              <w:rPr>
                <w:rFonts w:ascii="Titillium Web" w:hAnsi="Titillium Web"/>
                <w:szCs w:val="24"/>
              </w:rPr>
            </w:pPr>
            <w:r w:rsidRPr="00B227CE">
              <w:rPr>
                <w:rFonts w:ascii="Titillium Web" w:hAnsi="Titillium Web"/>
                <w:szCs w:val="24"/>
              </w:rPr>
              <w:t xml:space="preserve">2. Olla di produzione locale (IG </w:t>
            </w:r>
            <w:r w:rsidR="006A7ADF" w:rsidRPr="00B227CE">
              <w:rPr>
                <w:rFonts w:ascii="Titillium Web" w:hAnsi="Titillium Web"/>
                <w:szCs w:val="24"/>
              </w:rPr>
              <w:t>45081; ceramica grigia)</w:t>
            </w:r>
          </w:p>
        </w:tc>
      </w:tr>
      <w:tr w:rsidR="001B5504" w:rsidRPr="00B227CE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B227C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7C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737ABA9F" w:rsidR="001B5504" w:rsidRPr="00B227CE" w:rsidRDefault="006A7AD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27CE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1B5504" w:rsidRPr="00B227CE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B227C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7CE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46566AAF" w:rsidR="001B5504" w:rsidRPr="00B227CE" w:rsidRDefault="006A7AD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27C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227CE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B227C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7C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B227C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27C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227CE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B227C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7C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B227C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27C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227CE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B227C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7C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B227C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27C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227CE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B227C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7CE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B227C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227C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227CE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B227C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7CE">
              <w:rPr>
                <w:rFonts w:ascii="Titillium Web" w:hAnsi="Titillium Web"/>
                <w:smallCaps/>
                <w:szCs w:val="24"/>
              </w:rPr>
              <w:lastRenderedPageBreak/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27C5E2F4" w:rsidR="001B5504" w:rsidRPr="00B227CE" w:rsidRDefault="000A69F1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227CE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B227C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7CE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B227C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9366E"/>
    <w:rsid w:val="000A69F1"/>
    <w:rsid w:val="000D72F4"/>
    <w:rsid w:val="001B5504"/>
    <w:rsid w:val="001F2833"/>
    <w:rsid w:val="00237E41"/>
    <w:rsid w:val="0029024B"/>
    <w:rsid w:val="002977D7"/>
    <w:rsid w:val="002F1500"/>
    <w:rsid w:val="00472AF4"/>
    <w:rsid w:val="0049487B"/>
    <w:rsid w:val="005B5AFF"/>
    <w:rsid w:val="00610E16"/>
    <w:rsid w:val="0068458A"/>
    <w:rsid w:val="006A7ADF"/>
    <w:rsid w:val="00710B38"/>
    <w:rsid w:val="007145BC"/>
    <w:rsid w:val="007D54CD"/>
    <w:rsid w:val="00942E70"/>
    <w:rsid w:val="00943EAC"/>
    <w:rsid w:val="00950348"/>
    <w:rsid w:val="00975CA9"/>
    <w:rsid w:val="009815CC"/>
    <w:rsid w:val="00997946"/>
    <w:rsid w:val="009A3C84"/>
    <w:rsid w:val="009E4922"/>
    <w:rsid w:val="00A52A70"/>
    <w:rsid w:val="00B165C4"/>
    <w:rsid w:val="00B227CE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3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17</cp:revision>
  <dcterms:created xsi:type="dcterms:W3CDTF">2026-04-28T14:33:00Z</dcterms:created>
  <dcterms:modified xsi:type="dcterms:W3CDTF">2026-05-18T08:55:00Z</dcterms:modified>
</cp:coreProperties>
</file>