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00CD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C00CD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00CD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00CD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00CD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86297F" w:rsidRPr="00C00CD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00CD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C00CD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C00CD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90CA78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153 Tomba a umazione.</w:t>
            </w:r>
          </w:p>
          <w:p w14:paraId="38B45D46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A m. 0,45 si rinveniva un grosso ciottolo fluviale. A m. 20 dal bordo S. e a m. 13 dal canale, a m. 1,00 di profondità poggiava uno scheletro orientato da pon. a </w:t>
            </w: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lev..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A destra aveva:</w:t>
            </w:r>
          </w:p>
          <w:p w14:paraId="7A6B0DAF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2 oinocoi oblunghi con bocca circolare e ansa verticale; uno è intero, l’altro fram.tato. Sono a ver.n.</w:t>
            </w:r>
          </w:p>
          <w:p w14:paraId="77F8E8CF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lekythos piccole a fig. nere, fram.tate nella bocca.</w:t>
            </w:r>
          </w:p>
          <w:p w14:paraId="23083F51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una piccola kelebe in frammenti, con coperchio a pomello e a ver.n. La kelebe è figurata (a f.r.)</w:t>
            </w:r>
          </w:p>
          <w:p w14:paraId="0E71D27B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scodelle a ver. n., intere, con nel fondello un </w:t>
            </w: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oinocoe  disegnato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a vern. nera</w:t>
            </w:r>
          </w:p>
          <w:p w14:paraId="3FA47A2C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1 altra idem in frammenti</w:t>
            </w:r>
          </w:p>
          <w:p w14:paraId="23EFBA62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scodelle con alto piede a v.n., intere</w:t>
            </w:r>
          </w:p>
          <w:p w14:paraId="3ECE179F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1 skyfos in frammenti, a ver.n.</w:t>
            </w:r>
          </w:p>
          <w:p w14:paraId="036CF652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D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0CD2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di impasto locale color giallo rossiccia, senza vern.</w:t>
            </w:r>
          </w:p>
          <w:p w14:paraId="06326D2D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  <w:p w14:paraId="57931277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- in più: una scodella di terra rossiccia, senza vernice, intera.</w:t>
            </w:r>
          </w:p>
          <w:p w14:paraId="40384522" w14:textId="77777777" w:rsidR="00D92818" w:rsidRPr="00C00CD2" w:rsidRDefault="000B5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D2">
              <w:rPr>
                <w:rFonts w:ascii="Titillium Web" w:hAnsi="Titillium Web"/>
                <w:i/>
                <w:iCs/>
                <w:szCs w:val="24"/>
              </w:rPr>
              <w:t>- altra simile piccolina –</w:t>
            </w:r>
          </w:p>
        </w:tc>
      </w:tr>
      <w:tr w:rsidR="0086297F" w:rsidRPr="00C00CD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00CD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0CD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0CD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00C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C00CD2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C00CD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00C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E3FC443" w:rsidR="0086297F" w:rsidRPr="00C00CD2" w:rsidRDefault="00C00CD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D2">
              <w:rPr>
                <w:rFonts w:ascii="Titillium Web" w:hAnsi="Titillium Web"/>
                <w:smallCaps/>
                <w:szCs w:val="24"/>
              </w:rPr>
              <w:t>Berti</w:t>
            </w:r>
            <w:r>
              <w:rPr>
                <w:rFonts w:ascii="Titillium Web" w:hAnsi="Titillium Web"/>
                <w:szCs w:val="24"/>
              </w:rPr>
              <w:t xml:space="preserve"> 1983, p. 46</w:t>
            </w:r>
            <w:r w:rsidR="00DC3573">
              <w:rPr>
                <w:rFonts w:ascii="Titillium Web" w:hAnsi="Titillium Web"/>
                <w:szCs w:val="24"/>
              </w:rPr>
              <w:t xml:space="preserve">; </w:t>
            </w:r>
            <w:r w:rsidR="00DC3573" w:rsidRPr="00DC3573">
              <w:rPr>
                <w:rFonts w:ascii="Titillium Web" w:hAnsi="Titillium Web"/>
                <w:smallCaps/>
                <w:szCs w:val="24"/>
              </w:rPr>
              <w:t>Trevisanello</w:t>
            </w:r>
            <w:r w:rsidR="00DC3573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6F33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0CD2"/>
    <w:rsid w:val="00C21EE0"/>
    <w:rsid w:val="00D900AB"/>
    <w:rsid w:val="00D92818"/>
    <w:rsid w:val="00D936E8"/>
    <w:rsid w:val="00DC3573"/>
    <w:rsid w:val="00E22BD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2026-05-17T20:17:00Z</dcterms:modified>
</cp:coreProperties>
</file>