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169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204512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204512" w:rsidRDefault="0086297F" w:rsidP="002665C6">
            <w:pPr>
              <w:jc w:val="center"/>
              <w:rPr>
                <w:rFonts w:ascii="Titillium Web" w:hAnsi="Titillium Web"/>
                <w:smallCaps/>
              </w:rPr>
            </w:pPr>
            <w:r w:rsidRPr="00204512">
              <w:rPr>
                <w:rFonts w:ascii="Titillium Web" w:hAnsi="Titillium Web"/>
                <w:smallCaps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204512" w:rsidRDefault="0086297F" w:rsidP="002665C6">
            <w:pPr>
              <w:jc w:val="center"/>
              <w:rPr>
                <w:rFonts w:ascii="Titillium Web" w:hAnsi="Titillium Web"/>
              </w:rPr>
            </w:pPr>
            <w:r w:rsidRPr="00204512">
              <w:rPr>
                <w:rFonts w:ascii="Titillium Web" w:hAnsi="Titillium Web"/>
              </w:rPr>
              <w:t>1923</w:t>
            </w:r>
          </w:p>
        </w:tc>
      </w:tr>
      <w:tr w:rsidR="0086297F" w:rsidRPr="00204512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204512" w:rsidRDefault="0086297F" w:rsidP="002665C6">
            <w:pPr>
              <w:jc w:val="center"/>
              <w:rPr>
                <w:rFonts w:ascii="Titillium Web" w:hAnsi="Titillium Web"/>
                <w:smallCaps/>
              </w:rPr>
            </w:pPr>
            <w:r w:rsidRPr="00204512">
              <w:rPr>
                <w:rFonts w:ascii="Titillium Web" w:hAnsi="Titillium Web"/>
                <w:smallCaps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204512" w:rsidRDefault="0086297F" w:rsidP="002665C6">
            <w:pPr>
              <w:jc w:val="center"/>
              <w:rPr>
                <w:rFonts w:ascii="Titillium Web" w:hAnsi="Titillium Web"/>
              </w:rPr>
            </w:pPr>
            <w:r w:rsidRPr="00204512">
              <w:rPr>
                <w:rFonts w:ascii="Titillium Web" w:hAnsi="Titillium Web"/>
              </w:rPr>
              <w:t>Intatta</w:t>
            </w:r>
          </w:p>
        </w:tc>
      </w:tr>
      <w:tr w:rsidR="0086297F" w:rsidRPr="00204512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204512" w:rsidRDefault="0086297F" w:rsidP="002665C6">
            <w:pPr>
              <w:jc w:val="center"/>
              <w:rPr>
                <w:rFonts w:ascii="Titillium Web" w:hAnsi="Titillium Web"/>
                <w:smallCaps/>
              </w:rPr>
            </w:pPr>
            <w:r w:rsidRPr="00204512">
              <w:rPr>
                <w:rFonts w:ascii="Titillium Web" w:hAnsi="Titillium Web"/>
                <w:smallCaps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204512" w:rsidRDefault="0086297F" w:rsidP="002665C6">
            <w:pPr>
              <w:jc w:val="center"/>
              <w:rPr>
                <w:rFonts w:ascii="Titillium Web" w:hAnsi="Titillium Web"/>
              </w:rPr>
            </w:pPr>
            <w:r w:rsidRPr="00204512">
              <w:rPr>
                <w:rFonts w:ascii="Titillium Web" w:hAnsi="Titillium Web"/>
              </w:rPr>
              <w:t>Cremazione</w:t>
            </w:r>
          </w:p>
        </w:tc>
      </w:tr>
      <w:tr w:rsidR="0086297F" w:rsidRPr="00204512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204512" w:rsidRDefault="0086297F" w:rsidP="002665C6">
            <w:pPr>
              <w:jc w:val="center"/>
              <w:rPr>
                <w:rFonts w:ascii="Titillium Web" w:hAnsi="Titillium Web"/>
                <w:smallCaps/>
              </w:rPr>
            </w:pPr>
            <w:r w:rsidRPr="00204512">
              <w:rPr>
                <w:rFonts w:ascii="Titillium Web" w:hAnsi="Titillium Web"/>
                <w:smallCaps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204512" w:rsidRDefault="0086297F" w:rsidP="002665C6">
            <w:pPr>
              <w:jc w:val="center"/>
              <w:rPr>
                <w:rFonts w:ascii="Titillium Web" w:hAnsi="Titillium Web"/>
              </w:rPr>
            </w:pPr>
            <w:r w:rsidRPr="00204512">
              <w:rPr>
                <w:rFonts w:ascii="Titillium Web" w:hAnsi="Titillium Web"/>
              </w:rPr>
              <w:t>pozzetto semplice</w:t>
            </w:r>
          </w:p>
        </w:tc>
      </w:tr>
      <w:tr w:rsidR="0086297F" w:rsidRPr="00204512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204512" w:rsidRDefault="0086297F" w:rsidP="002665C6">
            <w:pPr>
              <w:jc w:val="center"/>
              <w:rPr>
                <w:rFonts w:ascii="Titillium Web" w:hAnsi="Titillium Web"/>
                <w:smallCaps/>
              </w:rPr>
            </w:pPr>
            <w:r w:rsidRPr="00204512">
              <w:rPr>
                <w:rFonts w:ascii="Titillium Web" w:hAnsi="Titillium Web"/>
                <w:smallCaps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204512" w:rsidRDefault="0086297F" w:rsidP="002665C6">
            <w:pPr>
              <w:jc w:val="center"/>
              <w:rPr>
                <w:rFonts w:ascii="Titillium Web" w:hAnsi="Titillium Web"/>
              </w:rPr>
            </w:pPr>
            <w:r w:rsidRPr="00204512">
              <w:rPr>
                <w:rFonts w:ascii="Titillium Web" w:hAnsi="Titillium Web"/>
              </w:rPr>
              <w:t>1,15 m</w:t>
            </w:r>
          </w:p>
        </w:tc>
      </w:tr>
      <w:tr w:rsidR="0086297F" w:rsidRPr="00204512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204512" w:rsidRDefault="0086297F" w:rsidP="002665C6">
            <w:pPr>
              <w:jc w:val="center"/>
              <w:rPr>
                <w:rFonts w:ascii="Titillium Web" w:hAnsi="Titillium Web"/>
                <w:smallCaps/>
              </w:rPr>
            </w:pPr>
            <w:r w:rsidRPr="00204512">
              <w:rPr>
                <w:rFonts w:ascii="Titillium Web" w:hAnsi="Titillium Web"/>
                <w:smallCaps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204512" w:rsidRDefault="0086297F" w:rsidP="002665C6">
            <w:pPr>
              <w:jc w:val="center"/>
              <w:rPr>
                <w:rFonts w:ascii="Titillium Web" w:hAnsi="Titillium Web"/>
              </w:rPr>
            </w:pPr>
            <w:r w:rsidRPr="00204512">
              <w:rPr>
                <w:rFonts w:ascii="Titillium Web" w:hAnsi="Titillium Web"/>
              </w:rPr>
              <w:t>Dimensioni non registrate</w:t>
            </w:r>
          </w:p>
        </w:tc>
      </w:tr>
      <w:tr w:rsidR="0086297F" w:rsidRPr="00204512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204512" w:rsidRDefault="0086297F" w:rsidP="002665C6">
            <w:pPr>
              <w:jc w:val="center"/>
              <w:rPr>
                <w:rFonts w:ascii="Titillium Web" w:hAnsi="Titillium Web"/>
                <w:smallCaps/>
              </w:rPr>
            </w:pPr>
            <w:r w:rsidRPr="00204512">
              <w:rPr>
                <w:rFonts w:ascii="Titillium Web" w:hAnsi="Titillium Web"/>
                <w:smallCaps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204512" w:rsidRDefault="0086297F" w:rsidP="002665C6">
            <w:pPr>
              <w:jc w:val="center"/>
              <w:rPr>
                <w:rFonts w:ascii="Titillium Web" w:hAnsi="Titillium Web"/>
              </w:rPr>
            </w:pPr>
            <w:r w:rsidRPr="00204512">
              <w:rPr>
                <w:rFonts w:ascii="Titillium Web" w:hAnsi="Titillium Web"/>
              </w:rPr>
              <w:t>/</w:t>
            </w:r>
          </w:p>
        </w:tc>
      </w:tr>
      <w:tr w:rsidR="0086297F" w:rsidRPr="00204512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204512" w:rsidRDefault="0086297F" w:rsidP="002665C6">
            <w:pPr>
              <w:jc w:val="center"/>
              <w:rPr>
                <w:rFonts w:ascii="Titillium Web" w:hAnsi="Titillium Web"/>
                <w:smallCaps/>
              </w:rPr>
            </w:pPr>
            <w:r w:rsidRPr="00204512">
              <w:rPr>
                <w:rFonts w:ascii="Titillium Web" w:hAnsi="Titillium Web"/>
                <w:smallCaps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204512" w:rsidRDefault="0086297F" w:rsidP="002665C6">
            <w:pPr>
              <w:jc w:val="center"/>
              <w:rPr>
                <w:rFonts w:ascii="Titillium Web" w:hAnsi="Titillium Web"/>
              </w:rPr>
            </w:pPr>
            <w:r w:rsidRPr="00204512">
              <w:rPr>
                <w:rFonts w:ascii="Titillium Web" w:hAnsi="Titillium Web"/>
              </w:rPr>
              <w:t>/</w:t>
            </w:r>
          </w:p>
        </w:tc>
      </w:tr>
      <w:tr w:rsidR="0086297F" w:rsidRPr="00204512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204512" w:rsidRDefault="0086297F" w:rsidP="002665C6">
            <w:pPr>
              <w:jc w:val="center"/>
              <w:rPr>
                <w:rFonts w:ascii="Titillium Web" w:hAnsi="Titillium Web"/>
                <w:smallCaps/>
              </w:rPr>
            </w:pPr>
            <w:r w:rsidRPr="00204512">
              <w:rPr>
                <w:rFonts w:ascii="Titillium Web" w:hAnsi="Titillium Web"/>
                <w:smallCaps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31607B15" w14:textId="77777777" w:rsidR="003A5ADA" w:rsidRPr="00204512" w:rsidRDefault="00B15DD3">
            <w:pPr>
              <w:rPr>
                <w:rFonts w:ascii="Titillium Web" w:hAnsi="Titillium Web"/>
                <w:i/>
                <w:iCs/>
              </w:rPr>
            </w:pPr>
            <w:r w:rsidRPr="00204512">
              <w:rPr>
                <w:rFonts w:ascii="Titillium Web" w:hAnsi="Titillium Web"/>
                <w:i/>
                <w:iCs/>
              </w:rPr>
              <w:t>169 Tomba a cremazione</w:t>
            </w:r>
          </w:p>
          <w:p w14:paraId="5D5E9A03" w14:textId="77777777" w:rsidR="003A5ADA" w:rsidRPr="00204512" w:rsidRDefault="00B15DD3">
            <w:pPr>
              <w:rPr>
                <w:rFonts w:ascii="Titillium Web" w:hAnsi="Titillium Web"/>
                <w:i/>
                <w:iCs/>
              </w:rPr>
            </w:pPr>
            <w:r w:rsidRPr="00204512">
              <w:rPr>
                <w:rFonts w:ascii="Titillium Web" w:hAnsi="Titillium Web"/>
                <w:i/>
                <w:iCs/>
              </w:rPr>
              <w:t>A m. 28 dal limite S. dello scavo, e a m. 8,10 dal canale; alla profondità di m. 1,15 poggia:</w:t>
            </w:r>
          </w:p>
          <w:p w14:paraId="11474693" w14:textId="77777777" w:rsidR="003A5ADA" w:rsidRPr="00204512" w:rsidRDefault="00B15DD3">
            <w:pPr>
              <w:rPr>
                <w:rFonts w:ascii="Titillium Web" w:hAnsi="Titillium Web"/>
                <w:i/>
                <w:iCs/>
              </w:rPr>
            </w:pPr>
            <w:r w:rsidRPr="00204512">
              <w:rPr>
                <w:rFonts w:ascii="Titillium Web" w:hAnsi="Titillium Web"/>
                <w:i/>
                <w:iCs/>
              </w:rPr>
              <w:t>1 dolietto di argilla rosso scura, alto 0,32, coperto da</w:t>
            </w:r>
          </w:p>
          <w:p w14:paraId="766B34F0" w14:textId="77777777" w:rsidR="003A5ADA" w:rsidRPr="00204512" w:rsidRDefault="00B15DD3">
            <w:pPr>
              <w:rPr>
                <w:rFonts w:ascii="Titillium Web" w:hAnsi="Titillium Web"/>
                <w:i/>
                <w:iCs/>
              </w:rPr>
            </w:pPr>
            <w:r w:rsidRPr="00204512">
              <w:rPr>
                <w:rFonts w:ascii="Titillium Web" w:hAnsi="Titillium Web"/>
                <w:i/>
                <w:iCs/>
              </w:rPr>
              <w:t>1 ciotola a largo bordo, di terra rossa, in frammenti.</w:t>
            </w:r>
          </w:p>
          <w:p w14:paraId="09DADC98" w14:textId="77777777" w:rsidR="003A5ADA" w:rsidRPr="00204512" w:rsidRDefault="00B15DD3">
            <w:pPr>
              <w:rPr>
                <w:rFonts w:ascii="Titillium Web" w:hAnsi="Titillium Web"/>
                <w:i/>
                <w:iCs/>
              </w:rPr>
            </w:pPr>
            <w:r w:rsidRPr="00204512">
              <w:rPr>
                <w:rFonts w:ascii="Titillium Web" w:hAnsi="Titillium Web"/>
                <w:i/>
                <w:iCs/>
              </w:rPr>
              <w:t xml:space="preserve">Il dolietto ha sul rigonfio del ventre </w:t>
            </w:r>
            <w:proofErr w:type="gramStart"/>
            <w:r w:rsidRPr="00204512">
              <w:rPr>
                <w:rFonts w:ascii="Titillium Web" w:hAnsi="Titillium Web"/>
                <w:i/>
                <w:iCs/>
              </w:rPr>
              <w:t>4</w:t>
            </w:r>
            <w:proofErr w:type="gramEnd"/>
            <w:r w:rsidRPr="00204512">
              <w:rPr>
                <w:rFonts w:ascii="Titillium Web" w:hAnsi="Titillium Web"/>
                <w:i/>
                <w:iCs/>
              </w:rPr>
              <w:t xml:space="preserve"> pomelli.</w:t>
            </w:r>
          </w:p>
          <w:p w14:paraId="2C4D5B02" w14:textId="77777777" w:rsidR="003A5ADA" w:rsidRPr="00204512" w:rsidRDefault="00B15DD3">
            <w:pPr>
              <w:rPr>
                <w:rFonts w:ascii="Titillium Web" w:hAnsi="Titillium Web"/>
                <w:i/>
                <w:iCs/>
              </w:rPr>
            </w:pPr>
            <w:r w:rsidRPr="00204512">
              <w:rPr>
                <w:rFonts w:ascii="Titillium Web" w:hAnsi="Titillium Web"/>
                <w:i/>
                <w:iCs/>
              </w:rPr>
              <w:t>Fra le ceneri:</w:t>
            </w:r>
          </w:p>
          <w:p w14:paraId="2EA92083" w14:textId="77777777" w:rsidR="003A5ADA" w:rsidRPr="00204512" w:rsidRDefault="00B15DD3">
            <w:pPr>
              <w:rPr>
                <w:rFonts w:ascii="Titillium Web" w:hAnsi="Titillium Web"/>
                <w:i/>
                <w:iCs/>
              </w:rPr>
            </w:pPr>
            <w:r w:rsidRPr="00204512">
              <w:rPr>
                <w:rFonts w:ascii="Titillium Web" w:hAnsi="Titillium Web"/>
                <w:i/>
                <w:iCs/>
              </w:rPr>
              <w:t>un piccolo lekythos intero, con disegni di palmette (0,09)</w:t>
            </w:r>
          </w:p>
          <w:p w14:paraId="295111B1" w14:textId="77777777" w:rsidR="003A5ADA" w:rsidRPr="00204512" w:rsidRDefault="00B15DD3">
            <w:pPr>
              <w:rPr>
                <w:rFonts w:ascii="Titillium Web" w:hAnsi="Titillium Web"/>
                <w:i/>
                <w:iCs/>
              </w:rPr>
            </w:pPr>
            <w:proofErr w:type="gramStart"/>
            <w:r w:rsidRPr="00204512">
              <w:rPr>
                <w:rFonts w:ascii="Titillium Web" w:hAnsi="Titillium Web"/>
                <w:i/>
                <w:iCs/>
              </w:rPr>
              <w:t>2</w:t>
            </w:r>
            <w:proofErr w:type="gramEnd"/>
            <w:r w:rsidRPr="00204512">
              <w:rPr>
                <w:rFonts w:ascii="Titillium Web" w:hAnsi="Titillium Web"/>
                <w:i/>
                <w:iCs/>
              </w:rPr>
              <w:t xml:space="preserve"> piccoli oinocoi a forma allungata di argilla di impasto comune e senza vern. (senza beccuccio).</w:t>
            </w:r>
          </w:p>
        </w:tc>
      </w:tr>
      <w:tr w:rsidR="0086297F" w:rsidRPr="00204512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204512" w:rsidRDefault="0086297F" w:rsidP="002665C6">
            <w:pPr>
              <w:jc w:val="center"/>
              <w:rPr>
                <w:rFonts w:ascii="Titillium Web" w:hAnsi="Titillium Web"/>
                <w:smallCaps/>
              </w:rPr>
            </w:pPr>
            <w:r w:rsidRPr="00204512">
              <w:rPr>
                <w:rFonts w:ascii="Titillium Web" w:hAnsi="Titillium Web"/>
                <w:smallCaps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204512" w:rsidRDefault="0086297F" w:rsidP="002665C6">
            <w:pPr>
              <w:jc w:val="center"/>
              <w:rPr>
                <w:rFonts w:ascii="Titillium Web" w:hAnsi="Titillium Web"/>
              </w:rPr>
            </w:pPr>
            <w:r w:rsidRPr="00204512">
              <w:rPr>
                <w:rFonts w:ascii="Titillium Web" w:hAnsi="Titillium Web"/>
              </w:rPr>
              <w:t>Dentro il cinerario</w:t>
            </w:r>
          </w:p>
        </w:tc>
      </w:tr>
      <w:tr w:rsidR="0086297F" w:rsidRPr="00204512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204512" w:rsidRDefault="0086297F" w:rsidP="002665C6">
            <w:pPr>
              <w:jc w:val="center"/>
              <w:rPr>
                <w:rFonts w:ascii="Titillium Web" w:hAnsi="Titillium Web"/>
                <w:smallCaps/>
              </w:rPr>
            </w:pPr>
            <w:r w:rsidRPr="00204512">
              <w:rPr>
                <w:rFonts w:ascii="Titillium Web" w:hAnsi="Titillium Web"/>
                <w:smallCaps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204512" w:rsidRDefault="0086297F" w:rsidP="002665C6">
            <w:pPr>
              <w:jc w:val="center"/>
              <w:rPr>
                <w:rFonts w:ascii="Titillium Web" w:hAnsi="Titillium Web"/>
              </w:rPr>
            </w:pPr>
            <w:r w:rsidRPr="00204512">
              <w:rPr>
                <w:rFonts w:ascii="Titillium Web" w:hAnsi="Titillium Web"/>
              </w:rPr>
              <w:t>Non determinabile</w:t>
            </w:r>
          </w:p>
        </w:tc>
      </w:tr>
      <w:tr w:rsidR="0086297F" w:rsidRPr="00204512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204512" w:rsidRDefault="0086297F" w:rsidP="002665C6">
            <w:pPr>
              <w:jc w:val="center"/>
              <w:rPr>
                <w:rFonts w:ascii="Titillium Web" w:hAnsi="Titillium Web"/>
                <w:smallCaps/>
              </w:rPr>
            </w:pPr>
            <w:r w:rsidRPr="00204512">
              <w:rPr>
                <w:rFonts w:ascii="Titillium Web" w:hAnsi="Titillium Web"/>
                <w:smallCaps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204512" w:rsidRDefault="0086297F" w:rsidP="002665C6">
            <w:pPr>
              <w:jc w:val="center"/>
              <w:rPr>
                <w:rFonts w:ascii="Titillium Web" w:hAnsi="Titillium Web"/>
              </w:rPr>
            </w:pPr>
            <w:r w:rsidRPr="00204512">
              <w:rPr>
                <w:rFonts w:ascii="Titillium Web" w:hAnsi="Titillium Web"/>
              </w:rPr>
              <w:t>Non determinabile</w:t>
            </w:r>
          </w:p>
        </w:tc>
      </w:tr>
      <w:tr w:rsidR="0086297F" w:rsidRPr="00204512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204512" w:rsidRDefault="0086297F" w:rsidP="002665C6">
            <w:pPr>
              <w:jc w:val="center"/>
              <w:rPr>
                <w:rFonts w:ascii="Titillium Web" w:hAnsi="Titillium Web"/>
                <w:smallCaps/>
              </w:rPr>
            </w:pPr>
            <w:r w:rsidRPr="00204512">
              <w:rPr>
                <w:rFonts w:ascii="Titillium Web" w:hAnsi="Titillium Web"/>
                <w:smallCaps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204512" w:rsidRDefault="0086297F" w:rsidP="002665C6">
            <w:pPr>
              <w:jc w:val="center"/>
              <w:rPr>
                <w:rFonts w:ascii="Titillium Web" w:hAnsi="Titillium Web"/>
              </w:rPr>
            </w:pPr>
            <w:r w:rsidRPr="00204512">
              <w:rPr>
                <w:rFonts w:ascii="Titillium Web" w:hAnsi="Titillium Web"/>
              </w:rPr>
              <w:t>Non determinabile</w:t>
            </w:r>
          </w:p>
        </w:tc>
      </w:tr>
      <w:tr w:rsidR="0086297F" w:rsidRPr="00204512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204512" w:rsidRDefault="0086297F" w:rsidP="002665C6">
            <w:pPr>
              <w:jc w:val="center"/>
              <w:rPr>
                <w:rFonts w:ascii="Titillium Web" w:hAnsi="Titillium Web"/>
                <w:smallCaps/>
              </w:rPr>
            </w:pPr>
            <w:r w:rsidRPr="00204512">
              <w:rPr>
                <w:rFonts w:ascii="Titillium Web" w:hAnsi="Titillium Web"/>
                <w:smallCaps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5F356F45" w14:textId="4D933692" w:rsidR="0086297F" w:rsidRPr="00204512" w:rsidRDefault="00204512" w:rsidP="002665C6">
            <w:pPr>
              <w:jc w:val="center"/>
              <w:rPr>
                <w:rFonts w:ascii="Titillium Web" w:hAnsi="Titillium Web"/>
              </w:rPr>
            </w:pPr>
            <w:r w:rsidRPr="00204512">
              <w:rPr>
                <w:rFonts w:ascii="Titillium Web" w:hAnsi="Titillium Web"/>
                <w:smallCaps/>
              </w:rPr>
              <w:t>Baldoni</w:t>
            </w:r>
            <w:r w:rsidRPr="00204512">
              <w:rPr>
                <w:rFonts w:ascii="Titillium Web" w:hAnsi="Titillium Web"/>
              </w:rPr>
              <w:t xml:space="preserve"> 1981, pp. 80-81; </w:t>
            </w:r>
            <w:r w:rsidRPr="00204512">
              <w:rPr>
                <w:rFonts w:ascii="Titillium Web" w:hAnsi="Titillium Web"/>
                <w:smallCaps/>
              </w:rPr>
              <w:t>Trevisanello</w:t>
            </w:r>
            <w:r w:rsidRPr="00204512">
              <w:rPr>
                <w:rFonts w:ascii="Titillium Web" w:hAnsi="Titillium Web"/>
              </w:rPr>
              <w:t xml:space="preserve"> 2024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04512"/>
    <w:rsid w:val="002977D7"/>
    <w:rsid w:val="003A5ADA"/>
    <w:rsid w:val="00472AF4"/>
    <w:rsid w:val="00551AF8"/>
    <w:rsid w:val="005B5AFF"/>
    <w:rsid w:val="006162A4"/>
    <w:rsid w:val="006346F7"/>
    <w:rsid w:val="006D6EFB"/>
    <w:rsid w:val="007145BC"/>
    <w:rsid w:val="0086297F"/>
    <w:rsid w:val="00880197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155</Words>
  <Characters>887</Characters>
  <Application>Microsoft Office Word</Application>
  <DocSecurity>0</DocSecurity>
  <Lines>7</Lines>
  <Paragraphs>2</Paragraphs>
  <ScaleCrop>false</ScaleCrop>
  <Company/>
  <LinksUpToDate>false</LinksUpToDate>
  <CharactersWithSpaces>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2026-05-17T20:36:00Z</dcterms:modified>
</cp:coreProperties>
</file>