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171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11A6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86297F" w:rsidRPr="00B11A6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11A6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11A6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11A6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B11A6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11A6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W-E</w:t>
            </w:r>
          </w:p>
        </w:tc>
      </w:tr>
      <w:tr w:rsidR="0086297F" w:rsidRPr="00B11A6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11A6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B4221ED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171 Tomba a umazione –</w:t>
            </w:r>
          </w:p>
          <w:p w14:paraId="231C3FF7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A m. 28 dal limite S dello scavo e a m. 17 dal canale, a m. 0,90 di profondità poggiava uno scheletro orientato da ponente a levante.</w:t>
            </w:r>
          </w:p>
          <w:p w14:paraId="0DCEA96C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Presso il fianco sinistro aveva:</w:t>
            </w:r>
          </w:p>
          <w:p w14:paraId="4C463AAC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2 oinocoi a v.n. con bocca trilobata e ansa verticale. Sono leggermente frammentati nella bocca –</w:t>
            </w:r>
          </w:p>
          <w:p w14:paraId="3D45B94B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2 skyfos a v.n. con piede alto – interi 0,09</w:t>
            </w:r>
          </w:p>
          <w:p w14:paraId="36E23FCC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1 idem più grande – intero m. 0,11.</w:t>
            </w:r>
          </w:p>
          <w:p w14:paraId="20B64EE0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1 boccalino a ver.n. con beccuccio a punta e bocca circolare e ansa orizzontale, intero 0,11</w:t>
            </w:r>
          </w:p>
          <w:p w14:paraId="0CFCB215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1 piatto a ver. n., con piede, entro il quale erano</w:t>
            </w:r>
          </w:p>
          <w:p w14:paraId="554886C6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diverse conchiglie comuni.</w:t>
            </w:r>
          </w:p>
          <w:p w14:paraId="5A674E24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B11A6D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B11A6D">
              <w:rPr>
                <w:rFonts w:ascii="Titillium Web" w:hAnsi="Titillium Web"/>
                <w:i/>
                <w:iCs/>
                <w:szCs w:val="24"/>
              </w:rPr>
              <w:t xml:space="preserve"> tazzine a vern. n., intere.</w:t>
            </w:r>
          </w:p>
          <w:p w14:paraId="482DB0B7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12 conchiglie comuni erano entro il piatto a ver. nera</w:t>
            </w:r>
          </w:p>
          <w:p w14:paraId="1BE13D11" w14:textId="77777777" w:rsidR="00CC056F" w:rsidRPr="00B11A6D" w:rsidRDefault="00C36EE2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11A6D">
              <w:rPr>
                <w:rFonts w:ascii="Titillium Web" w:hAnsi="Titillium Web"/>
                <w:i/>
                <w:iCs/>
                <w:szCs w:val="24"/>
              </w:rPr>
              <w:t>Nulla altro.</w:t>
            </w:r>
          </w:p>
        </w:tc>
      </w:tr>
      <w:tr w:rsidR="0086297F" w:rsidRPr="00B11A6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Fianco sinistro</w:t>
            </w:r>
          </w:p>
        </w:tc>
      </w:tr>
      <w:tr w:rsidR="0086297F" w:rsidRPr="00B11A6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1A6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1A6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11A6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B11A6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11A6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11A6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AF06DD3" w14:textId="77777777" w:rsidR="00CC056F" w:rsidRPr="00B11A6D" w:rsidRDefault="00C36EE2" w:rsidP="00B11A6D">
            <w:pPr>
              <w:jc w:val="center"/>
              <w:rPr>
                <w:rFonts w:ascii="Titillium Web" w:hAnsi="Titillium Web"/>
                <w:szCs w:val="24"/>
              </w:rPr>
            </w:pPr>
            <w:r w:rsidRPr="00B11A6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B11A6D">
              <w:rPr>
                <w:rFonts w:ascii="Titillium Web" w:eastAsia="Titillium" w:hAnsi="Titillium Web" w:cs="Titillium"/>
                <w:szCs w:val="24"/>
              </w:rPr>
              <w:t xml:space="preserve"> 1983, p. 45; </w:t>
            </w:r>
            <w:r w:rsidRPr="00B11A6D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B11A6D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D3374"/>
    <w:rsid w:val="00B11A6D"/>
    <w:rsid w:val="00B165C4"/>
    <w:rsid w:val="00C21EE0"/>
    <w:rsid w:val="00CC056F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2026-05-14T15:38:00Z</dcterms:modified>
</cp:coreProperties>
</file>