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E422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1E422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E422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E422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E422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1E422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E422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22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E422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AE22C4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Tomba 175, a inumazione (saccheggiata)</w:t>
            </w:r>
          </w:p>
          <w:p w14:paraId="65789BA8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a m. 3 a ponente della precedente e a m. 1 di profondità poggiava uno scheletro scomposto, e fra la terra già rimossa si rinvenne:</w:t>
            </w:r>
          </w:p>
          <w:p w14:paraId="5EF86FCB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1 oinocoe trilobata, a ver. n., con ansa vert.le rotta,</w:t>
            </w:r>
          </w:p>
          <w:p w14:paraId="7BE5B0EF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2 skyfos con pieduccio a v.n. (uno frammentato),</w:t>
            </w:r>
          </w:p>
          <w:p w14:paraId="35C1BA22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1 altro idem. più grande, intero.</w:t>
            </w:r>
          </w:p>
          <w:p w14:paraId="640E8730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1 oinocoe piccolo, panciuto, a v.n. con la bocca staccata.</w:t>
            </w:r>
          </w:p>
          <w:p w14:paraId="1C65184D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E4228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1E4228">
              <w:rPr>
                <w:rFonts w:ascii="Titillium Web" w:hAnsi="Titillium Web"/>
                <w:i/>
                <w:iCs/>
                <w:szCs w:val="24"/>
              </w:rPr>
              <w:t xml:space="preserve"> tazzine a v.n. intere.</w:t>
            </w:r>
          </w:p>
          <w:p w14:paraId="6D620FF8" w14:textId="77777777" w:rsidR="002D554E" w:rsidRPr="001E4228" w:rsidRDefault="00462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E4228">
              <w:rPr>
                <w:rFonts w:ascii="Titillium Web" w:hAnsi="Titillium Web"/>
                <w:i/>
                <w:iCs/>
                <w:szCs w:val="24"/>
              </w:rPr>
              <w:t>frammenti di altre tazzine.</w:t>
            </w:r>
          </w:p>
        </w:tc>
      </w:tr>
      <w:tr w:rsidR="0086297F" w:rsidRPr="001E422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E422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22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22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E422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22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E422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22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0BA0AA" w14:textId="77777777" w:rsidR="002D554E" w:rsidRPr="001E4228" w:rsidRDefault="00462D8A" w:rsidP="001E4228">
            <w:pPr>
              <w:jc w:val="center"/>
              <w:rPr>
                <w:rFonts w:ascii="Titillium Web" w:hAnsi="Titillium Web"/>
                <w:szCs w:val="24"/>
              </w:rPr>
            </w:pPr>
            <w:r w:rsidRPr="001E4228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1E4228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1E422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E422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4228"/>
    <w:rsid w:val="002977D7"/>
    <w:rsid w:val="002D554E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F0168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2026-05-14T15:41:00Z</dcterms:modified>
</cp:coreProperties>
</file>