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F6B1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9F6B1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F6B1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F6B1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F6B1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9F6B1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F6B1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9F6B1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F6B1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39F0D15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>187 Tomba a umazione –</w:t>
            </w:r>
          </w:p>
          <w:p w14:paraId="77C59EFD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>A m. 3,50 a nord del precedente, a m. 1,30 di profondità poggiava uno scheletro orientato da pon. a lev.; nella mano destra aveva un pezzo informe di bronzo (aes-rude)</w:t>
            </w:r>
          </w:p>
          <w:p w14:paraId="7371513C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>Sul fianco destro aveva:</w:t>
            </w:r>
          </w:p>
          <w:p w14:paraId="5D46586A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>un cratere frammentario a fig. rosse; a d. mercurio con il caduceo e il petaso sulla spalla, poi segue una donna con in ciascuna mano un’oggetto lungo che sembra un fascio di lance, verso sin. un giovane presso una lira e con la sin. regge un doppio ramo di alloro e in fine un satiro con una offerta di frutta?</w:t>
            </w:r>
          </w:p>
          <w:p w14:paraId="6EBAD0D1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>Al rovescio le solite figure ammantate in partenza –</w:t>
            </w:r>
          </w:p>
          <w:p w14:paraId="0FE9DADD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>Il disegno è strapazzato ma discreto –</w:t>
            </w:r>
          </w:p>
          <w:p w14:paraId="197E0A5B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>Una kylix in fram.ti disegnata nel medaglione e nel rovescio, disegno scorrettissimo – scena di offerta –</w:t>
            </w:r>
          </w:p>
          <w:p w14:paraId="13601622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 xml:space="preserve">uno skyfos in fram.ti </w:t>
            </w:r>
            <w:proofErr w:type="gramStart"/>
            <w:r w:rsidRPr="009E544A">
              <w:rPr>
                <w:rFonts w:ascii="Titillium Web" w:hAnsi="Titillium Web"/>
                <w:i/>
                <w:iCs/>
                <w:szCs w:val="24"/>
              </w:rPr>
              <w:t>a</w:t>
            </w:r>
            <w:proofErr w:type="gramEnd"/>
            <w:r w:rsidRPr="009E544A">
              <w:rPr>
                <w:rFonts w:ascii="Titillium Web" w:hAnsi="Titillium Web"/>
                <w:i/>
                <w:iCs/>
                <w:szCs w:val="24"/>
              </w:rPr>
              <w:t xml:space="preserve"> f.r. disegno scorrettissimo</w:t>
            </w:r>
          </w:p>
          <w:p w14:paraId="683DDE5B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E544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E544A">
              <w:rPr>
                <w:rFonts w:ascii="Titillium Web" w:hAnsi="Titillium Web"/>
                <w:i/>
                <w:iCs/>
                <w:szCs w:val="24"/>
              </w:rPr>
              <w:t xml:space="preserve"> piattelli rossi, di argilla senza ver. di spessore sottile, interi.</w:t>
            </w:r>
          </w:p>
          <w:p w14:paraId="28883841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>3 idem in frammenti.</w:t>
            </w:r>
          </w:p>
          <w:p w14:paraId="0CE2DE5F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E544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E544A">
              <w:rPr>
                <w:rFonts w:ascii="Titillium Web" w:hAnsi="Titillium Web"/>
                <w:i/>
                <w:iCs/>
                <w:szCs w:val="24"/>
              </w:rPr>
              <w:t xml:space="preserve"> scodelle a ver. n., con piede. intere.</w:t>
            </w:r>
          </w:p>
          <w:p w14:paraId="7679A44C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>1 piatto di terra color cenere con piede, di impasto grossolano.</w:t>
            </w:r>
          </w:p>
          <w:p w14:paraId="33A0E3E2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E544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E544A">
              <w:rPr>
                <w:rFonts w:ascii="Titillium Web" w:hAnsi="Titillium Web"/>
                <w:i/>
                <w:iCs/>
                <w:szCs w:val="24"/>
              </w:rPr>
              <w:t xml:space="preserve"> tazzine di argilla grezza, rossa.</w:t>
            </w:r>
          </w:p>
          <w:p w14:paraId="3E531AB6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gramStart"/>
            <w:r w:rsidRPr="009E544A">
              <w:rPr>
                <w:rFonts w:ascii="Titillium Web" w:hAnsi="Titillium Web"/>
                <w:i/>
                <w:iCs/>
                <w:szCs w:val="24"/>
              </w:rPr>
              <w:t>“ piccola</w:t>
            </w:r>
            <w:proofErr w:type="gramEnd"/>
            <w:r w:rsidRPr="009E544A">
              <w:rPr>
                <w:rFonts w:ascii="Titillium Web" w:hAnsi="Titillium Web"/>
                <w:i/>
                <w:iCs/>
                <w:szCs w:val="24"/>
              </w:rPr>
              <w:t xml:space="preserve"> a ver. n., col fondo frammentato.</w:t>
            </w:r>
          </w:p>
          <w:p w14:paraId="15348825" w14:textId="77777777" w:rsidR="005822CC" w:rsidRPr="009E544A" w:rsidRDefault="00EB67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544A">
              <w:rPr>
                <w:rFonts w:ascii="Titillium Web" w:hAnsi="Titillium Web"/>
                <w:i/>
                <w:iCs/>
                <w:szCs w:val="24"/>
              </w:rPr>
              <w:t>Se mancassero dei fram.ti, cercare nella 186. Causa il trasporto da V.T., e la quantità di materiale rinvenuto, può essere stato confuso con la precedente tomba.</w:t>
            </w:r>
          </w:p>
        </w:tc>
      </w:tr>
      <w:tr w:rsidR="0086297F" w:rsidRPr="009F6B1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F6B1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F6B1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F6B1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F6B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6B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F6B1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F6B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6B1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B57A69F" w14:textId="77777777" w:rsidR="005822CC" w:rsidRPr="009F6B1C" w:rsidRDefault="00EB67D3" w:rsidP="009E544A">
            <w:pPr>
              <w:jc w:val="center"/>
              <w:rPr>
                <w:rFonts w:ascii="Titillium Web" w:hAnsi="Titillium Web"/>
                <w:szCs w:val="24"/>
              </w:rPr>
            </w:pPr>
            <w:r w:rsidRPr="009E544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F6B1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822CC"/>
    <w:rsid w:val="005B5AFF"/>
    <w:rsid w:val="006162A4"/>
    <w:rsid w:val="006346F7"/>
    <w:rsid w:val="006D6EFB"/>
    <w:rsid w:val="007145BC"/>
    <w:rsid w:val="0086297F"/>
    <w:rsid w:val="00895871"/>
    <w:rsid w:val="009E4922"/>
    <w:rsid w:val="009E544A"/>
    <w:rsid w:val="009F6B1C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2026-05-17T20:44:00Z</dcterms:modified>
</cp:coreProperties>
</file>