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3656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43656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3656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3656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3656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3656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3656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43656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3656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FF786D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190 Tomba a umazione.</w:t>
            </w:r>
          </w:p>
          <w:p w14:paraId="09BBE6FC" w14:textId="0A48D2FB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 xml:space="preserve">A m. 18 dal canale ca m. 29 dal bordo S., a m. </w:t>
            </w:r>
            <w:r w:rsidR="00631EFB">
              <w:rPr>
                <w:rFonts w:ascii="Titillium Web" w:hAnsi="Titillium Web"/>
                <w:i/>
                <w:iCs/>
                <w:szCs w:val="24"/>
              </w:rPr>
              <w:t>1,</w:t>
            </w:r>
            <w:r w:rsidRPr="0043656E">
              <w:rPr>
                <w:rFonts w:ascii="Titillium Web" w:hAnsi="Titillium Web"/>
                <w:i/>
                <w:iCs/>
                <w:szCs w:val="24"/>
              </w:rPr>
              <w:t>00 di profondità giaceva uno scheletro orientato da pon. a lev. Presso il fianco destro aveva:</w:t>
            </w:r>
          </w:p>
          <w:p w14:paraId="08990EEB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3656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3656E">
              <w:rPr>
                <w:rFonts w:ascii="Titillium Web" w:hAnsi="Titillium Web"/>
                <w:i/>
                <w:iCs/>
                <w:szCs w:val="24"/>
              </w:rPr>
              <w:t xml:space="preserve"> piatti di argilla giallo chiara, grezza, ad alto piede entro uno dei quali erano le ossa di animali (pasto?)</w:t>
            </w:r>
          </w:p>
          <w:p w14:paraId="72DDF7C7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 xml:space="preserve">1 altro piatto idem., senza piede, con frutta di </w:t>
            </w:r>
            <w:proofErr w:type="gramStart"/>
            <w:r w:rsidRPr="0043656E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43656E">
              <w:rPr>
                <w:rFonts w:ascii="Titillium Web" w:hAnsi="Titillium Web"/>
                <w:i/>
                <w:iCs/>
                <w:szCs w:val="24"/>
              </w:rPr>
              <w:t xml:space="preserve"> dipinte.</w:t>
            </w:r>
          </w:p>
          <w:p w14:paraId="48778627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Presso la spalla:</w:t>
            </w:r>
          </w:p>
          <w:p w14:paraId="2C625F8F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2 oinocoi trilobati a ver. nera, piccoli, interi.</w:t>
            </w:r>
          </w:p>
          <w:p w14:paraId="54F8BF2C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1 lucernina tonda e piatta, con ansa orrizontale, staccata e disegnati sopra un volatile e un cavallo (fig, rosse)</w:t>
            </w:r>
          </w:p>
          <w:p w14:paraId="65CAED19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1 skyfos a ver.n., in frammenti</w:t>
            </w:r>
          </w:p>
          <w:p w14:paraId="34F6CA6C" w14:textId="77777777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1 piatto a piede alto, e a ver. n., con l’orlo risparmiato dalla vernice - frammentato, presso l’orlo - di fattura fine.</w:t>
            </w:r>
          </w:p>
          <w:p w14:paraId="43E6BD6B" w14:textId="5BA3219C" w:rsidR="00BF4AC3" w:rsidRPr="0043656E" w:rsidRDefault="005C56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3656E">
              <w:rPr>
                <w:rFonts w:ascii="Titillium Web" w:hAnsi="Titillium Web"/>
                <w:i/>
                <w:iCs/>
                <w:szCs w:val="24"/>
              </w:rPr>
              <w:t>2 o 3 piattelli di argilla comune, grezza.</w:t>
            </w:r>
          </w:p>
        </w:tc>
      </w:tr>
      <w:tr w:rsidR="0086297F" w:rsidRPr="0043656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3656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3656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3656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3656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3656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3656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656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5FD8785" w14:textId="77777777" w:rsidR="00BF4AC3" w:rsidRPr="0043656E" w:rsidRDefault="005C56B4" w:rsidP="0043656E">
            <w:pPr>
              <w:jc w:val="center"/>
              <w:rPr>
                <w:rFonts w:ascii="Titillium Web" w:hAnsi="Titillium Web"/>
                <w:szCs w:val="24"/>
              </w:rPr>
            </w:pPr>
            <w:r w:rsidRPr="0043656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3656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656E"/>
    <w:rsid w:val="00472AF4"/>
    <w:rsid w:val="00551AF8"/>
    <w:rsid w:val="005B5AFF"/>
    <w:rsid w:val="006162A4"/>
    <w:rsid w:val="00631EFB"/>
    <w:rsid w:val="006346F7"/>
    <w:rsid w:val="006D6EFB"/>
    <w:rsid w:val="007145BC"/>
    <w:rsid w:val="0086297F"/>
    <w:rsid w:val="009E4922"/>
    <w:rsid w:val="00AB321D"/>
    <w:rsid w:val="00B165C4"/>
    <w:rsid w:val="00B23DA4"/>
    <w:rsid w:val="00BF4AC3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2026-05-17T20:47:00Z</dcterms:modified>
</cp:coreProperties>
</file>