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204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2621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262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621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262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621C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22621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262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621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262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621C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22621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262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621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262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621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2621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262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621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262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62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2621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262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621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262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621C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22621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262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621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262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621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2621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262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621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262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62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2621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262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621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262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621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2621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262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621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0F88941" w14:textId="77777777" w:rsidR="00E97715" w:rsidRPr="002262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621C">
              <w:rPr>
                <w:rFonts w:ascii="Titillium Web" w:hAnsi="Titillium Web"/>
                <w:i/>
                <w:iCs/>
                <w:szCs w:val="24"/>
              </w:rPr>
              <w:t>204 Tomba umata (saccheggiata)</w:t>
            </w:r>
          </w:p>
          <w:p w14:paraId="49B648F8" w14:textId="77777777" w:rsidR="00E97715" w:rsidRPr="002262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621C">
              <w:rPr>
                <w:rFonts w:ascii="Titillium Web" w:hAnsi="Titillium Web"/>
                <w:i/>
                <w:iCs/>
                <w:szCs w:val="24"/>
              </w:rPr>
              <w:t>A m. 27 dal canale e a m. 36 dal bordo S. dello scavo a m 1,20 di profondità si rinvengono gli avanzi di uno scheletro scomposto e all’ingiro i seguenti vasi parte interi e parte frammentati:</w:t>
            </w:r>
          </w:p>
          <w:p w14:paraId="711A416F" w14:textId="77777777" w:rsidR="00E97715" w:rsidRPr="002262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621C">
              <w:rPr>
                <w:rFonts w:ascii="Titillium Web" w:hAnsi="Titillium Web"/>
                <w:i/>
                <w:iCs/>
                <w:szCs w:val="24"/>
              </w:rPr>
              <w:t>1 oinocoe trilobato a v.n. scadente, con ansa spezzata.</w:t>
            </w:r>
          </w:p>
          <w:p w14:paraId="174D3C62" w14:textId="77777777" w:rsidR="00E97715" w:rsidRPr="002262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621C">
              <w:rPr>
                <w:rFonts w:ascii="Titillium Web" w:hAnsi="Titillium Web"/>
                <w:i/>
                <w:iCs/>
                <w:szCs w:val="24"/>
              </w:rPr>
              <w:t>1 skyfos a ver. n., a piede stretto, e frammentato in una ansa e nell’orlo (ver. scadente)</w:t>
            </w:r>
          </w:p>
          <w:p w14:paraId="0912353A" w14:textId="77777777" w:rsidR="00E97715" w:rsidRPr="002262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2621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2621C">
              <w:rPr>
                <w:rFonts w:ascii="Titillium Web" w:hAnsi="Titillium Web"/>
                <w:i/>
                <w:iCs/>
                <w:szCs w:val="24"/>
              </w:rPr>
              <w:t xml:space="preserve"> piatti con piede a larga cavità; a vern. nera, interi</w:t>
            </w:r>
          </w:p>
          <w:p w14:paraId="1A909956" w14:textId="77777777" w:rsidR="00E97715" w:rsidRPr="002262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2621C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22621C">
              <w:rPr>
                <w:rFonts w:ascii="Titillium Web" w:hAnsi="Titillium Web"/>
                <w:i/>
                <w:iCs/>
                <w:szCs w:val="24"/>
              </w:rPr>
              <w:t xml:space="preserve"> scodelle a vern. nera, scadente.</w:t>
            </w:r>
          </w:p>
          <w:p w14:paraId="3857329D" w14:textId="77777777" w:rsidR="00E97715" w:rsidRPr="002262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2621C">
              <w:rPr>
                <w:rFonts w:ascii="Titillium Web" w:hAnsi="Titillium Web"/>
                <w:i/>
                <w:iCs/>
                <w:szCs w:val="24"/>
              </w:rPr>
              <w:t>Null’altro –</w:t>
            </w:r>
          </w:p>
        </w:tc>
      </w:tr>
      <w:tr w:rsidR="0086297F" w:rsidRPr="0022621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262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621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262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621C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22621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262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621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262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62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2621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262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621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262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62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2621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262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621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262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262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2621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262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2621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43D779F" w14:textId="2E8524A0" w:rsidR="00E97715" w:rsidRPr="0022621C" w:rsidRDefault="0022621C" w:rsidP="0022621C">
            <w:pPr>
              <w:jc w:val="center"/>
              <w:rPr>
                <w:rFonts w:ascii="Titillium Web" w:hAnsi="Titillium Web"/>
                <w:szCs w:val="24"/>
              </w:rPr>
            </w:pPr>
            <w:r w:rsidRPr="0022621C">
              <w:rPr>
                <w:rFonts w:ascii="Titillium Web" w:eastAsia="Titillium" w:hAnsi="Titillium Web" w:cs="Titillium"/>
                <w:smallCaps/>
                <w:szCs w:val="24"/>
              </w:rPr>
              <w:t>Poggio</w:t>
            </w:r>
            <w:r w:rsidRPr="0022621C">
              <w:rPr>
                <w:rFonts w:ascii="Titillium Web" w:eastAsia="Titillium" w:hAnsi="Titillium Web" w:cs="Titillium"/>
                <w:szCs w:val="24"/>
              </w:rPr>
              <w:t xml:space="preserve"> 1974, pp. 42, n.</w:t>
            </w:r>
            <w:r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Pr="0022621C">
              <w:rPr>
                <w:rFonts w:ascii="Titillium Web" w:eastAsia="Titillium" w:hAnsi="Titillium Web" w:cs="Titillium"/>
                <w:szCs w:val="24"/>
              </w:rPr>
              <w:t>38-38a, tav. III, 1-2, fig. 60;</w:t>
            </w:r>
            <w:r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="00000000" w:rsidRPr="0022621C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="00000000" w:rsidRPr="0022621C">
              <w:rPr>
                <w:rFonts w:ascii="Titillium Web" w:eastAsia="Titillium" w:hAnsi="Titillium Web" w:cs="Titillium"/>
                <w:szCs w:val="24"/>
              </w:rPr>
              <w:t xml:space="preserve"> 1983, p. 44; </w:t>
            </w:r>
            <w:r w:rsidR="00000000" w:rsidRPr="0022621C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="00000000" w:rsidRPr="0022621C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2621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66608"/>
    <w:rsid w:val="00E9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2026-05-18T09:09:00Z</dcterms:modified>
</cp:coreProperties>
</file>