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50B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50B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50B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50B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50B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050B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50B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50B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50B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02FF95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208 Tomba a cremazione</w:t>
            </w:r>
          </w:p>
          <w:p w14:paraId="6C13F947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A m. 20 dal bordo S. dello scavo e a m. 27 dal canale, a m. 0,95 di profondità poggiava una</w:t>
            </w:r>
          </w:p>
          <w:p w14:paraId="554F0643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anfora a fondo piatto, a doppio manico sul collo, di argilla rossastra di impasto comune la quale</w:t>
            </w:r>
          </w:p>
          <w:p w14:paraId="53B020B7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conteneva le ossa combuste.</w:t>
            </w:r>
          </w:p>
          <w:p w14:paraId="26E3E74C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L’anfora nel fondo è frammentaria, ma restaurabile.</w:t>
            </w:r>
          </w:p>
          <w:p w14:paraId="102D07C8" w14:textId="77777777" w:rsidR="00923124" w:rsidRPr="00050B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0B79">
              <w:rPr>
                <w:rFonts w:ascii="Titillium Web" w:hAnsi="Titillium Web"/>
                <w:i/>
                <w:iCs/>
                <w:szCs w:val="24"/>
              </w:rPr>
              <w:t>Una ciotola in frammenti copriva l’anfora.</w:t>
            </w:r>
          </w:p>
        </w:tc>
      </w:tr>
      <w:tr w:rsidR="0086297F" w:rsidRPr="00050B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50B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0B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0B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50B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0B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50B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0B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904DD6" w14:textId="77777777" w:rsidR="00923124" w:rsidRPr="00050B79" w:rsidRDefault="00000000" w:rsidP="00050B79">
            <w:pPr>
              <w:jc w:val="center"/>
              <w:rPr>
                <w:rFonts w:ascii="Titillium Web" w:hAnsi="Titillium Web"/>
                <w:szCs w:val="24"/>
              </w:rPr>
            </w:pPr>
            <w:r w:rsidRPr="00050B7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50B7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0B79"/>
    <w:rsid w:val="000D72F4"/>
    <w:rsid w:val="001C17CC"/>
    <w:rsid w:val="002977D7"/>
    <w:rsid w:val="00427F4C"/>
    <w:rsid w:val="00472AF4"/>
    <w:rsid w:val="00551AF8"/>
    <w:rsid w:val="005B5AFF"/>
    <w:rsid w:val="006162A4"/>
    <w:rsid w:val="006346F7"/>
    <w:rsid w:val="006D6EFB"/>
    <w:rsid w:val="007145BC"/>
    <w:rsid w:val="0086297F"/>
    <w:rsid w:val="0092312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2026-05-18T09:12:00Z</dcterms:modified>
</cp:coreProperties>
</file>