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212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E37B83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E37B83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E37B83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E37B83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E37B83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E37B83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E37B83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E-W</w:t>
            </w:r>
          </w:p>
        </w:tc>
      </w:tr>
      <w:tr w:rsidR="0086297F" w:rsidRPr="00E37B83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E37B83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807EBC4" w14:textId="77777777" w:rsidR="00BE03F5" w:rsidRPr="00E37B83" w:rsidRDefault="00522B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7B83">
              <w:rPr>
                <w:rFonts w:ascii="Titillium Web" w:hAnsi="Titillium Web"/>
                <w:i/>
                <w:iCs/>
                <w:szCs w:val="24"/>
              </w:rPr>
              <w:t>212 Tomba a umazione -</w:t>
            </w:r>
          </w:p>
          <w:p w14:paraId="62ECA886" w14:textId="77777777" w:rsidR="00BE03F5" w:rsidRPr="00E37B83" w:rsidRDefault="00522B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7B83">
              <w:rPr>
                <w:rFonts w:ascii="Titillium Web" w:hAnsi="Titillium Web"/>
                <w:i/>
                <w:iCs/>
                <w:szCs w:val="24"/>
              </w:rPr>
              <w:t>A m. 2 a nord della precedente, a m. 1,10 di profondità giaceva uno scheletro orientato da lev. a pon.</w:t>
            </w:r>
          </w:p>
          <w:p w14:paraId="2C0A134B" w14:textId="77777777" w:rsidR="00BE03F5" w:rsidRPr="00E37B83" w:rsidRDefault="00522B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7B83">
              <w:rPr>
                <w:rFonts w:ascii="Titillium Web" w:hAnsi="Titillium Web"/>
                <w:i/>
                <w:iCs/>
                <w:szCs w:val="24"/>
              </w:rPr>
              <w:t>Presso la spalla destra aveva:</w:t>
            </w:r>
          </w:p>
          <w:p w14:paraId="1992EC54" w14:textId="77777777" w:rsidR="00BE03F5" w:rsidRPr="00E37B83" w:rsidRDefault="00522B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7B83">
              <w:rPr>
                <w:rFonts w:ascii="Titillium Web" w:hAnsi="Titillium Web"/>
                <w:i/>
                <w:iCs/>
                <w:szCs w:val="24"/>
              </w:rPr>
              <w:t>Un grande oinocoe di argilla giallo chiara, con disegni a ver. n. di arabeschi e motivi decorativi floreali; è leggermente frammentato nella bocca - alto 0,31.</w:t>
            </w:r>
          </w:p>
          <w:p w14:paraId="34812251" w14:textId="77777777" w:rsidR="00BE03F5" w:rsidRPr="00E37B83" w:rsidRDefault="00522B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7B83">
              <w:rPr>
                <w:rFonts w:ascii="Titillium Web" w:hAnsi="Titillium Web"/>
                <w:i/>
                <w:iCs/>
                <w:szCs w:val="24"/>
              </w:rPr>
              <w:t>Presso il fianco:</w:t>
            </w:r>
          </w:p>
          <w:p w14:paraId="590E420F" w14:textId="77777777" w:rsidR="00BE03F5" w:rsidRPr="00E37B83" w:rsidRDefault="00522B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7B83">
              <w:rPr>
                <w:rFonts w:ascii="Titillium Web" w:hAnsi="Titillium Web"/>
                <w:i/>
                <w:iCs/>
                <w:szCs w:val="24"/>
              </w:rPr>
              <w:t>un piccolo skyfos a ver. rossa, in frammenti.</w:t>
            </w:r>
          </w:p>
          <w:p w14:paraId="130921FA" w14:textId="77777777" w:rsidR="00BE03F5" w:rsidRPr="00E37B83" w:rsidRDefault="00522B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7B83">
              <w:rPr>
                <w:rFonts w:ascii="Titillium Web" w:hAnsi="Titillium Web"/>
                <w:i/>
                <w:iCs/>
                <w:szCs w:val="24"/>
              </w:rPr>
              <w:t>- 2 tazze a vern. nera, frammentate</w:t>
            </w:r>
          </w:p>
          <w:p w14:paraId="60693635" w14:textId="77777777" w:rsidR="00BE03F5" w:rsidRPr="00E37B83" w:rsidRDefault="00522B51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E37B83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E37B83">
              <w:rPr>
                <w:rFonts w:ascii="Titillium Web" w:hAnsi="Titillium Web"/>
                <w:i/>
                <w:iCs/>
                <w:szCs w:val="24"/>
              </w:rPr>
              <w:t xml:space="preserve"> piattelli di argilla cenerognola, interi.</w:t>
            </w:r>
          </w:p>
          <w:p w14:paraId="3F51668C" w14:textId="77777777" w:rsidR="00BE03F5" w:rsidRPr="00E37B83" w:rsidRDefault="00522B5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E37B83">
              <w:rPr>
                <w:rFonts w:ascii="Titillium Web" w:hAnsi="Titillium Web"/>
                <w:i/>
                <w:iCs/>
                <w:szCs w:val="24"/>
              </w:rPr>
              <w:t>Null’altro -</w:t>
            </w:r>
          </w:p>
        </w:tc>
      </w:tr>
      <w:tr w:rsidR="0086297F" w:rsidRPr="00E37B83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E37B83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7B83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7B83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E37B83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E37B83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E37B83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E37B83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0D7D3CA" w14:textId="77777777" w:rsidR="00BE03F5" w:rsidRPr="00E37B83" w:rsidRDefault="00522B51" w:rsidP="00E37B83">
            <w:pPr>
              <w:jc w:val="center"/>
              <w:rPr>
                <w:rFonts w:ascii="Titillium Web" w:hAnsi="Titillium Web"/>
                <w:szCs w:val="24"/>
              </w:rPr>
            </w:pPr>
            <w:r w:rsidRPr="00E37B83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E37B83">
              <w:rPr>
                <w:rFonts w:ascii="Titillium Web" w:eastAsia="Titillium" w:hAnsi="Titillium Web" w:cs="Titillium"/>
                <w:szCs w:val="24"/>
              </w:rPr>
              <w:t xml:space="preserve"> 1983, p. 44; </w:t>
            </w:r>
            <w:r w:rsidRPr="00E37B83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E37B83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E7745"/>
    <w:rsid w:val="0086297F"/>
    <w:rsid w:val="009E4922"/>
    <w:rsid w:val="00AB321D"/>
    <w:rsid w:val="00B165C4"/>
    <w:rsid w:val="00BE03F5"/>
    <w:rsid w:val="00C21EE0"/>
    <w:rsid w:val="00D900AB"/>
    <w:rsid w:val="00D936E8"/>
    <w:rsid w:val="00E24633"/>
    <w:rsid w:val="00E3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2026-05-18T09:14:00Z</dcterms:modified>
</cp:coreProperties>
</file>