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053B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7053B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053B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053B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053B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053B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053B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7053B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053B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FA6BD0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218 Tomba a umazione -</w:t>
            </w:r>
          </w:p>
          <w:p w14:paraId="3F06F230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A m. 39 dal bordo S. dello scavo, a m. 9 dal canale e a m. 1,05 di profondità poggiava uno scheletro orientato da pon. a lev. Presso il fianco destro aveva:</w:t>
            </w:r>
          </w:p>
          <w:p w14:paraId="0885FD4C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1 lekane a ver. n., liscia e intera; ha il pomello staccato e di lavoro dozzinale - misura internam.te m. 0,20</w:t>
            </w:r>
          </w:p>
          <w:p w14:paraId="175308A1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2 oinocoi a ver. nera, interni, a bocca trilobata, alti 0,30</w:t>
            </w:r>
          </w:p>
          <w:p w14:paraId="677ECEEB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2 skyfos a piede stretto, a ver. n. in frammenti</w:t>
            </w:r>
          </w:p>
          <w:p w14:paraId="06D503B0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3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3B5">
              <w:rPr>
                <w:rFonts w:ascii="Titillium Web" w:hAnsi="Titillium Web"/>
                <w:i/>
                <w:iCs/>
                <w:szCs w:val="24"/>
              </w:rPr>
              <w:t xml:space="preserve"> piatti con cavetto, con piede, a ver. nera trascurata (uno in frammenti e uno intero);</w:t>
            </w:r>
          </w:p>
          <w:p w14:paraId="34FB2325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1 vasettino a forma di olla, a bocca circolare, a vernice nera, mancante dell’ansa.</w:t>
            </w:r>
          </w:p>
          <w:p w14:paraId="218022BA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3B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053B5">
              <w:rPr>
                <w:rFonts w:ascii="Titillium Web" w:hAnsi="Titillium Web"/>
                <w:i/>
                <w:iCs/>
                <w:szCs w:val="24"/>
              </w:rPr>
              <w:t xml:space="preserve"> tazze a vern. nera, delle quali </w:t>
            </w:r>
            <w:proofErr w:type="gramStart"/>
            <w:r w:rsidRPr="007053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3B5">
              <w:rPr>
                <w:rFonts w:ascii="Titillium Web" w:hAnsi="Titillium Web"/>
                <w:i/>
                <w:iCs/>
                <w:szCs w:val="24"/>
              </w:rPr>
              <w:t xml:space="preserve"> in frammenti.</w:t>
            </w:r>
          </w:p>
          <w:p w14:paraId="4BC0FCB5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1 idem più piccola, a ver. n., intera.</w:t>
            </w:r>
          </w:p>
          <w:p w14:paraId="45AB7C01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1 altra a due manici con iscrizione graffita; a ver. nera e in frammenti (ricomponibile) [ndr. apografo]</w:t>
            </w:r>
          </w:p>
          <w:p w14:paraId="5EC0FA71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53B5">
              <w:rPr>
                <w:rFonts w:ascii="Titillium Web" w:hAnsi="Titillium Web"/>
                <w:i/>
                <w:iCs/>
                <w:szCs w:val="24"/>
              </w:rPr>
              <w:t>1 aryballos ovoidale, mancante del beccuccio e dell’ansa con linee a losanga, incrociantesi (rovinato)</w:t>
            </w:r>
          </w:p>
          <w:p w14:paraId="2C54B737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3B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053B5">
              <w:rPr>
                <w:rFonts w:ascii="Titillium Web" w:hAnsi="Titillium Web"/>
                <w:i/>
                <w:iCs/>
                <w:szCs w:val="24"/>
              </w:rPr>
              <w:t xml:space="preserve"> piattelli ad alto piede, a vern. nera, in parte frammentati</w:t>
            </w:r>
          </w:p>
          <w:p w14:paraId="49057D9D" w14:textId="77777777" w:rsidR="009F1E3A" w:rsidRPr="007053B5" w:rsidRDefault="00A16BA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53B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53B5">
              <w:rPr>
                <w:rFonts w:ascii="Titillium Web" w:hAnsi="Titillium Web"/>
                <w:i/>
                <w:iCs/>
                <w:szCs w:val="24"/>
              </w:rPr>
              <w:t xml:space="preserve"> conchiglie comuni –</w:t>
            </w:r>
          </w:p>
        </w:tc>
      </w:tr>
      <w:tr w:rsidR="0086297F" w:rsidRPr="007053B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053B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53B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53B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053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53B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053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53B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2B0D88F" w14:textId="77777777" w:rsidR="009F1E3A" w:rsidRPr="007053B5" w:rsidRDefault="00A16BA7" w:rsidP="007053B5">
            <w:pPr>
              <w:jc w:val="center"/>
              <w:rPr>
                <w:rFonts w:ascii="Titillium Web" w:hAnsi="Titillium Web"/>
                <w:szCs w:val="24"/>
              </w:rPr>
            </w:pPr>
            <w:r w:rsidRPr="007053B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7053B5">
              <w:rPr>
                <w:rFonts w:ascii="Titillium Web" w:eastAsia="Titillium" w:hAnsi="Titillium Web" w:cs="Titillium"/>
                <w:szCs w:val="24"/>
              </w:rPr>
              <w:t xml:space="preserve"> 1978, n. </w:t>
            </w:r>
            <w:proofErr w:type="gramStart"/>
            <w:r w:rsidRPr="007053B5">
              <w:rPr>
                <w:rFonts w:ascii="Titillium Web" w:eastAsia="Titillium" w:hAnsi="Titillium Web" w:cs="Titillium"/>
                <w:szCs w:val="24"/>
              </w:rPr>
              <w:t>3a</w:t>
            </w:r>
            <w:proofErr w:type="gramEnd"/>
            <w:r w:rsidRPr="007053B5">
              <w:rPr>
                <w:rFonts w:ascii="Titillium Web" w:eastAsia="Titillium" w:hAnsi="Titillium Web" w:cs="Titillium"/>
                <w:szCs w:val="24"/>
              </w:rPr>
              <w:t xml:space="preserve">, p. 343; </w:t>
            </w:r>
            <w:r w:rsidRPr="007053B5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053B5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7053B5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7053B5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7053B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053B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3F02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053B5"/>
    <w:rsid w:val="007145BC"/>
    <w:rsid w:val="0086297F"/>
    <w:rsid w:val="009E4922"/>
    <w:rsid w:val="009F1E3A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2026-05-18T09:18:00Z</dcterms:modified>
</cp:coreProperties>
</file>