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459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3459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3459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3459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3459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03459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459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03459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459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816535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Tomba a umazione (saccheggiata)</w:t>
            </w:r>
          </w:p>
          <w:p w14:paraId="64147499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A m. 9 a nord dal bordo S dello scavo, a ca. m. 33,50 dal canale, a m. 1,15 di prof.tà poggiava uno scheletro scomposto il quale dimostrava chiaramente di essere stata tutta la tomba devastata.</w:t>
            </w:r>
          </w:p>
          <w:p w14:paraId="7FCA0352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A levante (ove avrebbero essere stati i piedi dello scheletro):</w:t>
            </w:r>
          </w:p>
          <w:p w14:paraId="03EE56A8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2 dadi di osso, quadrati, aventi 2 centimetri per lato. l’osso essendo vuoto nel centro fu tappato con un pezzetto e pareggiato.</w:t>
            </w:r>
          </w:p>
          <w:p w14:paraId="697F13DD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1 conchiglia ciprea con foro passante</w:t>
            </w:r>
          </w:p>
          <w:p w14:paraId="4B2A0543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1 piccola perla di ambra con foro pervio</w:t>
            </w:r>
          </w:p>
          <w:p w14:paraId="2618BE79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459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3459F">
              <w:rPr>
                <w:rFonts w:ascii="Titillium Web" w:hAnsi="Titillium Web"/>
                <w:i/>
                <w:iCs/>
                <w:szCs w:val="24"/>
              </w:rPr>
              <w:t xml:space="preserve"> frammenti di una fibula di bronzo, tipo Certosa</w:t>
            </w:r>
          </w:p>
          <w:p w14:paraId="1E4FE759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2 o 3 frammenti informi di bronzo;</w:t>
            </w:r>
          </w:p>
          <w:p w14:paraId="7A6B0E6E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2 o 3 ciottoli</w:t>
            </w:r>
          </w:p>
          <w:p w14:paraId="78158EA3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1 oinocoe con ansa verticale, a v.n., fusiforme, e a bocca circolare - alto 0,12 - intero</w:t>
            </w:r>
          </w:p>
          <w:p w14:paraId="6E0E0D01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1 vasetto a olla di argilla cenerognola, senza anse, grezzo e senza vernice, intero, alto 0,11</w:t>
            </w:r>
          </w:p>
          <w:p w14:paraId="2C15E111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1 vasetto a forma di skyphos, gonfio nel ventre, senza anse, a disegni di 2 occhioni in nero e a viticci e grappoli di uva, a vern. n. - intero (leggermente frammentario nell’orlo) alto 0,075 - di spessore sottile e lavoro fine.</w:t>
            </w:r>
          </w:p>
          <w:p w14:paraId="5E680CD6" w14:textId="77777777" w:rsidR="00427EB5" w:rsidRPr="0003459F" w:rsidRDefault="009D58B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459F">
              <w:rPr>
                <w:rFonts w:ascii="Titillium Web" w:hAnsi="Titillium Web"/>
                <w:i/>
                <w:iCs/>
                <w:szCs w:val="24"/>
              </w:rPr>
              <w:t>li 3 novembre.  chiuso lo scavo – 1923 – F. Proni</w:t>
            </w:r>
          </w:p>
        </w:tc>
      </w:tr>
      <w:tr w:rsidR="0086297F" w:rsidRPr="0003459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Presso i piedi</w:t>
            </w:r>
          </w:p>
        </w:tc>
      </w:tr>
      <w:tr w:rsidR="0086297F" w:rsidRPr="0003459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459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459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45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3459F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03459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45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459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C14867" w14:textId="0ACABDC5" w:rsidR="00427EB5" w:rsidRPr="0003459F" w:rsidRDefault="009D58BC" w:rsidP="0003459F">
            <w:pPr>
              <w:jc w:val="center"/>
              <w:rPr>
                <w:rFonts w:ascii="Titillium Web" w:hAnsi="Titillium Web"/>
                <w:szCs w:val="24"/>
              </w:rPr>
            </w:pPr>
            <w:r w:rsidRPr="0003459F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03459F">
              <w:rPr>
                <w:rFonts w:ascii="Titillium Web" w:eastAsia="Titillium" w:hAnsi="Titillium Web" w:cs="Titillium"/>
                <w:szCs w:val="24"/>
              </w:rPr>
              <w:t xml:space="preserve"> 1924, p. 301; </w:t>
            </w:r>
            <w:r w:rsidR="0003459F" w:rsidRPr="0003459F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3459F" w:rsidRPr="0003459F">
              <w:rPr>
                <w:rFonts w:ascii="Titillium Web" w:eastAsia="Titillium" w:hAnsi="Titillium Web" w:cs="Titillium"/>
                <w:szCs w:val="24"/>
              </w:rPr>
              <w:t xml:space="preserve"> 1983, p. 43; </w:t>
            </w:r>
            <w:r w:rsidRPr="0003459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3459F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03459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3459F">
              <w:rPr>
                <w:rFonts w:ascii="Titillium Web" w:eastAsia="Titillium" w:hAnsi="Titillium Web" w:cs="Titillium"/>
                <w:szCs w:val="24"/>
              </w:rPr>
              <w:t xml:space="preserve"> 2025, p. 234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459F"/>
    <w:rsid w:val="00042C80"/>
    <w:rsid w:val="000D72F4"/>
    <w:rsid w:val="001C17CC"/>
    <w:rsid w:val="002977D7"/>
    <w:rsid w:val="00427EB5"/>
    <w:rsid w:val="00472AF4"/>
    <w:rsid w:val="00551AF8"/>
    <w:rsid w:val="005B5AFF"/>
    <w:rsid w:val="006162A4"/>
    <w:rsid w:val="006346F7"/>
    <w:rsid w:val="006D6EFB"/>
    <w:rsid w:val="007145BC"/>
    <w:rsid w:val="00765C3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2026-05-18T09:20:00Z</dcterms:modified>
</cp:coreProperties>
</file>