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244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D175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9D175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D175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D175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D175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0,65 m</w:t>
            </w:r>
          </w:p>
        </w:tc>
      </w:tr>
      <w:tr w:rsidR="0086297F" w:rsidRPr="009D175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D175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175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D175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F9969AB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Tomba 244 (a cremazione)</w:t>
            </w:r>
          </w:p>
          <w:p w14:paraId="5B778F60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A m. 7 dal canale di scolo B e a m. 7 del limite del vecchio scavo, a m. 0,65 poggiava</w:t>
            </w:r>
          </w:p>
          <w:p w14:paraId="14C42FF1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1 dolietto a forma ovoidale, di impasto locale e di argilla scura: è frammentato presso la bocca. (alto 0,26)</w:t>
            </w:r>
          </w:p>
          <w:p w14:paraId="456FF0C4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fra le ceneri erano:</w:t>
            </w:r>
          </w:p>
          <w:p w14:paraId="72745C3A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4 aryballos piccolini di forma ovoidale, in parte frammentati (decorati a palmette).</w:t>
            </w:r>
          </w:p>
          <w:p w14:paraId="750312C8" w14:textId="77777777" w:rsidR="00D17876" w:rsidRPr="009D175A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D175A">
              <w:rPr>
                <w:rFonts w:ascii="Titillium Web" w:hAnsi="Titillium Web"/>
                <w:i/>
                <w:iCs/>
                <w:szCs w:val="24"/>
              </w:rPr>
              <w:t>Il dolietto era completamente marcito ed al momento dell’imbal… si è frantumato da sé</w:t>
            </w:r>
          </w:p>
        </w:tc>
      </w:tr>
      <w:tr w:rsidR="0086297F" w:rsidRPr="009D175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9D175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175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175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D17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D175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D17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D175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1F46A49" w14:textId="77777777" w:rsidR="00D17876" w:rsidRPr="009D175A" w:rsidRDefault="00000000" w:rsidP="009D175A">
            <w:pPr>
              <w:jc w:val="center"/>
              <w:rPr>
                <w:rFonts w:ascii="Titillium Web" w:hAnsi="Titillium Web"/>
                <w:szCs w:val="24"/>
              </w:rPr>
            </w:pPr>
            <w:r w:rsidRPr="009D175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D175A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5D0E4C"/>
    <w:rsid w:val="006162A4"/>
    <w:rsid w:val="006346F7"/>
    <w:rsid w:val="006D6EFB"/>
    <w:rsid w:val="007145BC"/>
    <w:rsid w:val="0086297F"/>
    <w:rsid w:val="009D175A"/>
    <w:rsid w:val="009E4922"/>
    <w:rsid w:val="00AB321D"/>
    <w:rsid w:val="00B165C4"/>
    <w:rsid w:val="00C21EE0"/>
    <w:rsid w:val="00D17876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2026-05-18T09:38:00Z</dcterms:modified>
</cp:coreProperties>
</file>