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248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2316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231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316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231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3168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C2316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231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316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231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3168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C2316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231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316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231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316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C2316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231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316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231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316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C2316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231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316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231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3168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C2316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231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316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231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316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2316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231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316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231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316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2316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231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316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231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316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2316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231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316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AA84495" w14:textId="77777777" w:rsidR="00781527" w:rsidRPr="00C23168" w:rsidRDefault="00A67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23168">
              <w:rPr>
                <w:rFonts w:ascii="Titillium Web" w:hAnsi="Titillium Web"/>
                <w:i/>
                <w:iCs/>
                <w:szCs w:val="24"/>
              </w:rPr>
              <w:t>Tomba 248 saccheggiata</w:t>
            </w:r>
          </w:p>
          <w:p w14:paraId="645BDB4C" w14:textId="77777777" w:rsidR="00781527" w:rsidRPr="00C23168" w:rsidRDefault="00A67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23168">
              <w:rPr>
                <w:rFonts w:ascii="Titillium Web" w:hAnsi="Titillium Web"/>
                <w:i/>
                <w:iCs/>
                <w:szCs w:val="24"/>
              </w:rPr>
              <w:t>(a cremazione)</w:t>
            </w:r>
          </w:p>
          <w:p w14:paraId="32F8E447" w14:textId="77777777" w:rsidR="00781527" w:rsidRPr="00C23168" w:rsidRDefault="00A67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23168">
              <w:rPr>
                <w:rFonts w:ascii="Titillium Web" w:hAnsi="Titillium Web"/>
                <w:i/>
                <w:iCs/>
                <w:szCs w:val="24"/>
              </w:rPr>
              <w:t>A m. 3 a lev. della precedente, a m. 1,05 di profondità si rinviene un</w:t>
            </w:r>
          </w:p>
          <w:p w14:paraId="115A4054" w14:textId="77777777" w:rsidR="00781527" w:rsidRPr="00C23168" w:rsidRDefault="00A67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23168">
              <w:rPr>
                <w:rFonts w:ascii="Titillium Web" w:hAnsi="Titillium Web"/>
                <w:i/>
                <w:iCs/>
                <w:szCs w:val="24"/>
              </w:rPr>
              <w:t>1 dolio a cordoni tutto rotto, e i di cui pezzi sono scaraventati per un raggio di 2 metri attorno - i pezzi sono marciti.</w:t>
            </w:r>
          </w:p>
          <w:p w14:paraId="4E628366" w14:textId="77777777" w:rsidR="00781527" w:rsidRPr="00C23168" w:rsidRDefault="00A67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23168">
              <w:rPr>
                <w:rFonts w:ascii="Titillium Web" w:hAnsi="Titillium Web"/>
                <w:i/>
                <w:iCs/>
                <w:szCs w:val="24"/>
              </w:rPr>
              <w:t>Si rinvengono sparpagliate le ossa combuste e</w:t>
            </w:r>
          </w:p>
          <w:p w14:paraId="3457B254" w14:textId="77777777" w:rsidR="00781527" w:rsidRPr="00C23168" w:rsidRDefault="00A67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23168">
              <w:rPr>
                <w:rFonts w:ascii="Titillium Web" w:hAnsi="Titillium Web"/>
                <w:i/>
                <w:iCs/>
                <w:szCs w:val="24"/>
              </w:rPr>
              <w:t>1 lekythos con traccie di disegno a fig. nere rovinatissima e senza bocciolo e senz’ansa.</w:t>
            </w:r>
          </w:p>
          <w:p w14:paraId="236104ED" w14:textId="77777777" w:rsidR="00781527" w:rsidRPr="00C23168" w:rsidRDefault="00A67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23168">
              <w:rPr>
                <w:rFonts w:ascii="Titillium Web" w:hAnsi="Titillium Web"/>
                <w:i/>
                <w:iCs/>
                <w:szCs w:val="24"/>
              </w:rPr>
              <w:t>Altro –</w:t>
            </w:r>
          </w:p>
        </w:tc>
      </w:tr>
      <w:tr w:rsidR="0086297F" w:rsidRPr="00C2316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231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316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231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3168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C2316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231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316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231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316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2316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231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316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231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316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2316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231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316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231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316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2316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231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316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C06CBB7" w14:textId="77777777" w:rsidR="00781527" w:rsidRPr="00C23168" w:rsidRDefault="00A675D7" w:rsidP="00C23168">
            <w:pPr>
              <w:jc w:val="center"/>
              <w:rPr>
                <w:rFonts w:ascii="Titillium Web" w:hAnsi="Titillium Web"/>
                <w:szCs w:val="24"/>
              </w:rPr>
            </w:pPr>
            <w:r w:rsidRPr="00C23168">
              <w:rPr>
                <w:rFonts w:ascii="Titillium Web" w:eastAsia="Titillium" w:hAnsi="Titillium Web" w:cs="Titillium"/>
                <w:smallCaps/>
                <w:szCs w:val="24"/>
              </w:rPr>
              <w:t>Natalucci</w:t>
            </w:r>
            <w:r w:rsidRPr="00C23168">
              <w:rPr>
                <w:rFonts w:ascii="Titillium Web" w:eastAsia="Titillium" w:hAnsi="Titillium Web" w:cs="Titillium"/>
                <w:szCs w:val="24"/>
              </w:rPr>
              <w:t xml:space="preserve"> 2014-2015; </w:t>
            </w:r>
            <w:r w:rsidRPr="00C23168">
              <w:rPr>
                <w:rFonts w:ascii="Titillium Web" w:eastAsia="Titillium" w:hAnsi="Titillium Web" w:cs="Titillium"/>
                <w:smallCaps/>
                <w:szCs w:val="24"/>
              </w:rPr>
              <w:t>Parrini</w:t>
            </w:r>
            <w:r w:rsidRPr="00C23168">
              <w:rPr>
                <w:rFonts w:ascii="Titillium Web" w:eastAsia="Titillium" w:hAnsi="Titillium Web" w:cs="Titillium"/>
                <w:szCs w:val="24"/>
              </w:rPr>
              <w:t xml:space="preserve"> 2021, pp. 290-291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81527"/>
    <w:rsid w:val="0086297F"/>
    <w:rsid w:val="009E4922"/>
    <w:rsid w:val="00AB321D"/>
    <w:rsid w:val="00B165C4"/>
    <w:rsid w:val="00C21EE0"/>
    <w:rsid w:val="00C23168"/>
    <w:rsid w:val="00D0718D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2026-05-18T09:41:00Z</dcterms:modified>
</cp:coreProperties>
</file>