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A4D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A4D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A4D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A4D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A4D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5A4D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A4D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A4D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A4D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9E2CA7E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fra la sabbia alluvionale e la pura un ciottolo sulla tomba</w:t>
            </w:r>
          </w:p>
          <w:p w14:paraId="4C7F2568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Tomba 258 - a umazione –</w:t>
            </w:r>
          </w:p>
          <w:p w14:paraId="44CAD442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A m. 4 a lev. della precedente, a m. 1,05 di prof.tà giaceva uno scheletro orientato da N.O a S.E.</w:t>
            </w:r>
          </w:p>
          <w:p w14:paraId="343DBAC6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Nella destra aveva</w:t>
            </w:r>
          </w:p>
          <w:p w14:paraId="3F330CC1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frammento informe di bronzo (aes – rude)</w:t>
            </w:r>
          </w:p>
          <w:p w14:paraId="247D2540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Presso la spalla d.:</w:t>
            </w:r>
          </w:p>
          <w:p w14:paraId="700AD99F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oinocoe a f.n. e grafito – a bocca trilobata e leggermente frammentario. Sul cline un uomo sdraiato, che beve nel cantaro e presso i piedi di lui una figura di donna che suona la doppia tibia. Di disegno strapazzatissimo.</w:t>
            </w:r>
          </w:p>
          <w:p w14:paraId="6B4B8CA4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 xml:space="preserve">1 piccola idria a fig. nere, e disegno graffito leggermente frammentata presso la bocca rotonda. A S. un centauro con enorme testa barbata (il Minotauro?) che combatto contro un guerriero con elmo in testa, e armato di lancia e </w:t>
            </w:r>
            <w:proofErr w:type="gramStart"/>
            <w:r w:rsidRPr="005A4D4D">
              <w:rPr>
                <w:rFonts w:ascii="Titillium Web" w:hAnsi="Titillium Web"/>
                <w:i/>
                <w:iCs/>
                <w:szCs w:val="24"/>
              </w:rPr>
              <w:t>scudo</w:t>
            </w:r>
            <w:proofErr w:type="gramEnd"/>
            <w:r w:rsidRPr="005A4D4D">
              <w:rPr>
                <w:rFonts w:ascii="Titillium Web" w:hAnsi="Titillium Web"/>
                <w:i/>
                <w:iCs/>
                <w:szCs w:val="24"/>
              </w:rPr>
              <w:t xml:space="preserve"> il quale ha affondato l’arma in bocca al centauro.</w:t>
            </w:r>
          </w:p>
          <w:p w14:paraId="4C5F4E5D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Il disegno è trascuratissimo. Alta 0,</w:t>
            </w:r>
          </w:p>
          <w:p w14:paraId="7F4E1714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tazzina con piede e due anse come la kylix, a ver. n. e decorazioni di palmette nere che girano all’esterno della coppa (è in fram.ti)</w:t>
            </w:r>
          </w:p>
          <w:p w14:paraId="71D85D8A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skyfos a ver. n., con traccie di colori; in fram.ti</w:t>
            </w:r>
          </w:p>
          <w:p w14:paraId="148959F7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3 piattellini con piede, a ver. n. in frammenti –</w:t>
            </w:r>
          </w:p>
          <w:p w14:paraId="744D22AF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piattello ad alto piede di argilla grezza, locale.</w:t>
            </w:r>
          </w:p>
          <w:p w14:paraId="4E387821" w14:textId="77777777" w:rsidR="00E97A01" w:rsidRPr="005A4D4D" w:rsidRDefault="00CC3B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4D4D">
              <w:rPr>
                <w:rFonts w:ascii="Titillium Web" w:hAnsi="Titillium Web"/>
                <w:i/>
                <w:iCs/>
                <w:szCs w:val="24"/>
              </w:rPr>
              <w:t>1 idem – senza piede -</w:t>
            </w:r>
          </w:p>
        </w:tc>
      </w:tr>
      <w:tr w:rsidR="0086297F" w:rsidRPr="005A4D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A4D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A4D4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A4D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4D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A4D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4D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A4D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4D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7655AD5" w14:textId="77777777" w:rsidR="00E97A01" w:rsidRPr="005A4D4D" w:rsidRDefault="00CC3BE3" w:rsidP="005A4D4D">
            <w:pPr>
              <w:jc w:val="center"/>
              <w:rPr>
                <w:rFonts w:ascii="Titillium Web" w:hAnsi="Titillium Web"/>
                <w:szCs w:val="24"/>
              </w:rPr>
            </w:pPr>
            <w:r w:rsidRPr="005A4D4D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A4D4D">
              <w:rPr>
                <w:rFonts w:ascii="Titillium Web" w:eastAsia="Titillium" w:hAnsi="Titillium Web" w:cs="Titillium"/>
                <w:szCs w:val="24"/>
              </w:rPr>
              <w:t xml:space="preserve"> 1927, pp. 156-157; </w:t>
            </w:r>
            <w:r w:rsidRPr="005A4D4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5A4D4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5A4D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A4D4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4D4D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97A01"/>
    <w:rsid w:val="00F6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2026-05-18T09:49:00Z</dcterms:modified>
</cp:coreProperties>
</file>