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4746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474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463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84746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474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46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4746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474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46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4746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474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46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4746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474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463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84746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474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46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4746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474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463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84746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474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463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84746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B8C7EF6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>Tomba 261 - a umazione -</w:t>
            </w:r>
          </w:p>
          <w:p w14:paraId="77EF6766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>Superiormente alla tomba, sopra la sabbia pura, si rinviene un ciottolo fluviale -</w:t>
            </w:r>
          </w:p>
          <w:p w14:paraId="365EB18F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 xml:space="preserve">A m. 6 a lev. della precedente, a m. 0,90 di prof.tà giaceva uno scheletro orientato da </w:t>
            </w:r>
            <w:proofErr w:type="gramStart"/>
            <w:r w:rsidRPr="00847463">
              <w:rPr>
                <w:rFonts w:ascii="Titillium Web" w:hAnsi="Titillium Web"/>
                <w:i/>
                <w:iCs/>
                <w:szCs w:val="24"/>
              </w:rPr>
              <w:t>NN.O</w:t>
            </w:r>
            <w:proofErr w:type="gramEnd"/>
            <w:r w:rsidRPr="00847463">
              <w:rPr>
                <w:rFonts w:ascii="Titillium Web" w:hAnsi="Titillium Web"/>
                <w:i/>
                <w:iCs/>
                <w:szCs w:val="24"/>
              </w:rPr>
              <w:t xml:space="preserve"> a SS.E.</w:t>
            </w:r>
          </w:p>
          <w:p w14:paraId="69CE9E60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>Aveva presso la spalla d.:</w:t>
            </w:r>
          </w:p>
          <w:p w14:paraId="369ECA80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4746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47463">
              <w:rPr>
                <w:rFonts w:ascii="Titillium Web" w:hAnsi="Titillium Web"/>
                <w:i/>
                <w:iCs/>
                <w:szCs w:val="24"/>
              </w:rPr>
              <w:t xml:space="preserve"> piccole idrie a figure nere e graffite di vernice scadente; le idrie sono leggermente frammentarie A una è staccata un'ansa orrizontale, all'altra è staccato un framm.to dalla bocca - Mi sembra che nel riquadro figurato vi sia stato dato un colore bianco giallognolo poscia dipinto sopra - Una rappresenta: un cavaliere con lancia, in atto di partenza sul cavallo - disegno </w:t>
            </w:r>
            <w:proofErr w:type="gramStart"/>
            <w:r w:rsidRPr="00847463">
              <w:rPr>
                <w:rFonts w:ascii="Titillium Web" w:hAnsi="Titillium Web"/>
                <w:i/>
                <w:iCs/>
                <w:szCs w:val="24"/>
              </w:rPr>
              <w:t>trascuratissimo</w:t>
            </w:r>
            <w:proofErr w:type="gramEnd"/>
            <w:r w:rsidRPr="00847463">
              <w:rPr>
                <w:rFonts w:ascii="Titillium Web" w:hAnsi="Titillium Web"/>
                <w:i/>
                <w:iCs/>
                <w:szCs w:val="24"/>
              </w:rPr>
              <w:t xml:space="preserve"> L'altra ha una gallo volto a s. davanti un vaso? - anche questo disegno strapazzato.</w:t>
            </w:r>
          </w:p>
          <w:p w14:paraId="04CB737C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>alte 0,195 -</w:t>
            </w:r>
          </w:p>
          <w:p w14:paraId="0C1A0D81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>1 oinocoe fusiforme, con due anse verticali e linee di tinta bruno scura sulla spalla e sulla bocca - (la bocca è frammentaria, ma restaurabile per intero.) È di argilla rossiccia ordinaria. (così frammentato è alto 0,20)</w:t>
            </w:r>
          </w:p>
          <w:p w14:paraId="5E84BCD7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>1 fusarola di argilla color cenere, ordinaria.</w:t>
            </w:r>
          </w:p>
          <w:p w14:paraId="254D800A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>nella mano destra lo scheletro aveva:</w:t>
            </w:r>
          </w:p>
          <w:p w14:paraId="2935C3BF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>1 frammento informe di bronzo (aes-rude) sul quale sono ancora i fram.ti delle falangi.</w:t>
            </w:r>
          </w:p>
          <w:p w14:paraId="0EA32E23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>pochi fram.ti di un alabastron -</w:t>
            </w:r>
          </w:p>
          <w:p w14:paraId="252DAD96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gramStart"/>
            <w:r w:rsidRPr="00847463">
              <w:rPr>
                <w:rFonts w:ascii="Titillium Web" w:hAnsi="Titillium Web"/>
                <w:i/>
                <w:iCs/>
                <w:szCs w:val="24"/>
              </w:rPr>
              <w:t>fibulina ?</w:t>
            </w:r>
            <w:proofErr w:type="gramEnd"/>
            <w:r w:rsidRPr="00847463">
              <w:rPr>
                <w:rFonts w:ascii="Titillium Web" w:hAnsi="Titillium Web"/>
                <w:i/>
                <w:iCs/>
                <w:szCs w:val="24"/>
              </w:rPr>
              <w:t xml:space="preserve"> argento</w:t>
            </w:r>
          </w:p>
          <w:p w14:paraId="64692829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1 skyfos in fram.ti </w:t>
            </w:r>
            <w:proofErr w:type="gramStart"/>
            <w:r w:rsidRPr="00847463">
              <w:rPr>
                <w:rFonts w:ascii="Titillium Web" w:hAnsi="Titillium Web"/>
                <w:i/>
                <w:iCs/>
                <w:szCs w:val="24"/>
              </w:rPr>
              <w:t>a</w:t>
            </w:r>
            <w:proofErr w:type="gramEnd"/>
            <w:r w:rsidRPr="00847463">
              <w:rPr>
                <w:rFonts w:ascii="Titillium Web" w:hAnsi="Titillium Web"/>
                <w:i/>
                <w:iCs/>
                <w:szCs w:val="24"/>
              </w:rPr>
              <w:t xml:space="preserve"> ver. n.</w:t>
            </w:r>
          </w:p>
          <w:p w14:paraId="3136907A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>1 altro più piccolo.</w:t>
            </w:r>
          </w:p>
          <w:p w14:paraId="15515B29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>1 tazzina a v.n. in fram.ti e piede alto</w:t>
            </w:r>
          </w:p>
          <w:p w14:paraId="6D22E844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463">
              <w:rPr>
                <w:rFonts w:ascii="Titillium Web" w:hAnsi="Titillium Web"/>
                <w:i/>
                <w:iCs/>
                <w:szCs w:val="24"/>
              </w:rPr>
              <w:t>1 tazza a v.n. con palmette in fram.ti</w:t>
            </w:r>
          </w:p>
          <w:p w14:paraId="6F3577A1" w14:textId="77777777" w:rsidR="00132DD6" w:rsidRPr="00847463" w:rsidRDefault="0002561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4746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47463">
              <w:rPr>
                <w:rFonts w:ascii="Titillium Web" w:hAnsi="Titillium Web"/>
                <w:i/>
                <w:iCs/>
                <w:szCs w:val="24"/>
              </w:rPr>
              <w:t xml:space="preserve"> piatti a piede alto, comuni grezzi</w:t>
            </w:r>
          </w:p>
        </w:tc>
      </w:tr>
      <w:tr w:rsidR="0086297F" w:rsidRPr="0084746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474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46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4746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474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463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84746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474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46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4746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474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47463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84746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474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46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13B504C" w14:textId="14FA5D81" w:rsidR="00132DD6" w:rsidRPr="00847463" w:rsidRDefault="00025615" w:rsidP="00847463">
            <w:pPr>
              <w:jc w:val="center"/>
              <w:rPr>
                <w:rFonts w:ascii="Titillium Web" w:hAnsi="Titillium Web"/>
                <w:szCs w:val="24"/>
              </w:rPr>
            </w:pPr>
            <w:r w:rsidRPr="00847463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847463">
              <w:rPr>
                <w:rFonts w:ascii="Titillium Web" w:eastAsia="Titillium" w:hAnsi="Titillium Web" w:cs="Titillium"/>
                <w:szCs w:val="24"/>
              </w:rPr>
              <w:t xml:space="preserve"> 1927, pp. 158-159; </w:t>
            </w:r>
            <w:r w:rsidRPr="00847463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847463">
              <w:rPr>
                <w:rFonts w:ascii="Titillium Web" w:eastAsia="Titillium" w:hAnsi="Titillium Web" w:cs="Titillium"/>
                <w:szCs w:val="24"/>
              </w:rPr>
              <w:t xml:space="preserve"> 1978, n. </w:t>
            </w:r>
            <w:proofErr w:type="gramStart"/>
            <w:r w:rsidRPr="00847463">
              <w:rPr>
                <w:rFonts w:ascii="Titillium Web" w:eastAsia="Titillium" w:hAnsi="Titillium Web" w:cs="Titillium"/>
                <w:szCs w:val="24"/>
              </w:rPr>
              <w:t>13a</w:t>
            </w:r>
            <w:proofErr w:type="gramEnd"/>
            <w:r w:rsidRPr="00847463">
              <w:rPr>
                <w:rFonts w:ascii="Titillium Web" w:eastAsia="Titillium" w:hAnsi="Titillium Web" w:cs="Titillium"/>
                <w:szCs w:val="24"/>
              </w:rPr>
              <w:t xml:space="preserve">, p. 353; </w:t>
            </w:r>
            <w:r w:rsidR="00847463" w:rsidRPr="00847463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="00847463" w:rsidRPr="00847463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847463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847463">
              <w:rPr>
                <w:rFonts w:ascii="Titillium Web" w:eastAsia="Titillium" w:hAnsi="Titillium Web" w:cs="Titillium"/>
                <w:szCs w:val="24"/>
              </w:rPr>
              <w:t xml:space="preserve"> 2021, pp. 291-292; </w:t>
            </w:r>
            <w:r w:rsidRPr="0084746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4746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2DD6"/>
    <w:rsid w:val="001A3FEE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47463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2026-05-18T09:51:00Z</dcterms:modified>
</cp:coreProperties>
</file>